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DEB6CE8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3747F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43C2BF6" w:rsidR="006D6F39" w:rsidRPr="00616B59" w:rsidRDefault="00A0105D" w:rsidP="00B30DBF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B30DBF" w:rsidRPr="00B30DBF">
        <w:rPr>
          <w:rFonts w:ascii="Arial" w:hAnsi="Arial" w:cs="Arial"/>
          <w:b/>
          <w:bCs/>
        </w:rPr>
        <w:t>Abonament na usługi cateringowe i organizacje wydarzeń biznesowych dla</w:t>
      </w:r>
      <w:r w:rsidR="00B30DBF">
        <w:rPr>
          <w:rFonts w:ascii="Arial" w:hAnsi="Arial" w:cs="Arial"/>
          <w:b/>
          <w:bCs/>
        </w:rPr>
        <w:t xml:space="preserve"> </w:t>
      </w:r>
      <w:r w:rsidR="00B30DBF" w:rsidRPr="00B30DBF">
        <w:rPr>
          <w:rFonts w:ascii="Arial" w:hAnsi="Arial" w:cs="Arial"/>
          <w:b/>
          <w:bCs/>
        </w:rPr>
        <w:t>Szczecińskiej Energetyki Cieplnej na rok 2024</w:t>
      </w:r>
      <w:r w:rsidR="00F37CD8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520245685">
    <w:abstractNumId w:val="1"/>
  </w:num>
  <w:num w:numId="2" w16cid:durableId="221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3860"/>
    <w:rsid w:val="0023747F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B1845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C1549"/>
    <w:rsid w:val="00AC2808"/>
    <w:rsid w:val="00AD7241"/>
    <w:rsid w:val="00B1657B"/>
    <w:rsid w:val="00B30DBF"/>
    <w:rsid w:val="00C7744D"/>
    <w:rsid w:val="00CD7B1C"/>
    <w:rsid w:val="00E25C3C"/>
    <w:rsid w:val="00E93D81"/>
    <w:rsid w:val="00EB1724"/>
    <w:rsid w:val="00ED53DD"/>
    <w:rsid w:val="00EE66C6"/>
    <w:rsid w:val="00F2750B"/>
    <w:rsid w:val="00F37CD8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432</Characters>
  <Application>Microsoft Office Word</Application>
  <DocSecurity>0</DocSecurity>
  <Lines>3</Lines>
  <Paragraphs>1</Paragraphs>
  <ScaleCrop>false</ScaleCrop>
  <Company>SEC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34</cp:revision>
  <dcterms:created xsi:type="dcterms:W3CDTF">2022-10-20T08:44:00Z</dcterms:created>
  <dcterms:modified xsi:type="dcterms:W3CDTF">2023-09-28T12:22:00Z</dcterms:modified>
  <dc:language>pl-PL</dc:language>
</cp:coreProperties>
</file>