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184E23F4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>a</w:t>
      </w:r>
      <w:r w:rsidR="00B55108">
        <w:rPr>
          <w:rFonts w:ascii="Arial" w:hAnsi="Arial" w:cs="Arial"/>
          <w:b/>
          <w:bCs/>
        </w:rPr>
        <w:t xml:space="preserve"> prowadzonego</w:t>
      </w:r>
      <w:r w:rsidR="002769F9"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dot.</w:t>
      </w:r>
      <w:r w:rsidR="00B55108">
        <w:rPr>
          <w:rFonts w:ascii="Arial" w:hAnsi="Arial" w:cs="Arial"/>
          <w:b/>
          <w:bCs/>
        </w:rPr>
        <w:t xml:space="preserve"> zadania pn.: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EBDA53E" w14:textId="035EF61F" w:rsidR="00404156" w:rsidRDefault="007775DA">
      <w:pPr>
        <w:spacing w:after="120" w:line="360" w:lineRule="auto"/>
        <w:rPr>
          <w:rFonts w:ascii="Arial" w:hAnsi="Arial" w:cs="Arial"/>
          <w:b/>
          <w:bCs/>
        </w:rPr>
      </w:pPr>
      <w:r w:rsidRPr="007775DA">
        <w:rPr>
          <w:rFonts w:ascii="Arial" w:hAnsi="Arial" w:cs="Arial"/>
          <w:b/>
          <w:bCs/>
        </w:rPr>
        <w:t>„Przygotowanie dokumentacji konkursowej oraz aplikowanie w aktualnie trwającym naborze wniosków w ramach programu priorytetowego „Polska Geotermia Plus. Część 1) Geotermia głęboka”.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7775DA"/>
    <w:rsid w:val="00831C8E"/>
    <w:rsid w:val="008C2696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B55108"/>
    <w:rsid w:val="00C7744D"/>
    <w:rsid w:val="00E25C3C"/>
    <w:rsid w:val="00ED53DD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Company>SEC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Paulina Zawistowska</cp:lastModifiedBy>
  <cp:revision>3</cp:revision>
  <dcterms:created xsi:type="dcterms:W3CDTF">2023-04-03T11:26:00Z</dcterms:created>
  <dcterms:modified xsi:type="dcterms:W3CDTF">2023-04-03T11:32:00Z</dcterms:modified>
  <dc:language>pl-PL</dc:language>
</cp:coreProperties>
</file>