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B9AEFAB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C502B" w:rsidRPr="009C502B">
        <w:rPr>
          <w:rFonts w:ascii="Arial" w:hAnsi="Arial" w:cs="Arial"/>
          <w:b/>
          <w:bCs/>
        </w:rPr>
        <w:t xml:space="preserve">Dostawa miału węglowego na potrzeby ciepłowni Szczecińskiej Energetyki Cieplnej w </w:t>
      </w:r>
      <w:r w:rsidR="0006725F">
        <w:rPr>
          <w:rFonts w:ascii="Arial" w:hAnsi="Arial" w:cs="Arial"/>
          <w:b/>
          <w:bCs/>
        </w:rPr>
        <w:t>okresie kwiecień-</w:t>
      </w:r>
      <w:r w:rsidR="007C1CB7">
        <w:rPr>
          <w:rFonts w:ascii="Arial" w:hAnsi="Arial" w:cs="Arial"/>
          <w:b/>
          <w:bCs/>
        </w:rPr>
        <w:t>lipiec</w:t>
      </w:r>
      <w:r w:rsidR="009C502B" w:rsidRPr="009C502B">
        <w:rPr>
          <w:rFonts w:ascii="Arial" w:hAnsi="Arial" w:cs="Arial"/>
          <w:b/>
          <w:bCs/>
        </w:rPr>
        <w:t xml:space="preserve"> 2024</w:t>
      </w:r>
      <w:r w:rsidR="007C1CB7"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6725F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785E"/>
    <w:rsid w:val="005418D2"/>
    <w:rsid w:val="00616B59"/>
    <w:rsid w:val="006D6F39"/>
    <w:rsid w:val="007C1CB7"/>
    <w:rsid w:val="00831C8E"/>
    <w:rsid w:val="00863CCB"/>
    <w:rsid w:val="008C2696"/>
    <w:rsid w:val="00915355"/>
    <w:rsid w:val="00980161"/>
    <w:rsid w:val="009C502B"/>
    <w:rsid w:val="009E3B01"/>
    <w:rsid w:val="00A0105D"/>
    <w:rsid w:val="00A05369"/>
    <w:rsid w:val="00A460A8"/>
    <w:rsid w:val="00A9347D"/>
    <w:rsid w:val="00AC1549"/>
    <w:rsid w:val="00AC2808"/>
    <w:rsid w:val="00AD7241"/>
    <w:rsid w:val="00AF643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Company>SEC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34</cp:revision>
  <dcterms:created xsi:type="dcterms:W3CDTF">2022-10-20T08:44:00Z</dcterms:created>
  <dcterms:modified xsi:type="dcterms:W3CDTF">2024-02-16T12:13:00Z</dcterms:modified>
  <dc:language>pl-PL</dc:language>
</cp:coreProperties>
</file>