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64211F7" w:rsidR="006D6F39" w:rsidRPr="004B7C8C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F01ACE" w:rsidRPr="00E81A43">
        <w:rPr>
          <w:rFonts w:ascii="Arial" w:hAnsi="Arial" w:cs="Arial"/>
        </w:rPr>
        <w:t>Wykonanie modernizacji węzłów cieplnych przy ul. Wiosny Ludów 29-31 (QCO=180,00 kW, Qcwmax=146,1 kW Qcwśr=53,25 kW) i ul. Parkowej 35 (QCO =123,8 kW,</w:t>
      </w:r>
      <w:r w:rsidR="00F01ACE" w:rsidRPr="00E81A43">
        <w:rPr>
          <w:rFonts w:ascii="Arial" w:hAnsi="Arial" w:cs="Arial"/>
          <w:color w:val="000000" w:themeColor="text1"/>
        </w:rPr>
        <w:t xml:space="preserve"> Qcwmax = 107,6 kW, Qcwśr =35,5kW) w Szczecinie</w:t>
      </w:r>
      <w:r w:rsidRPr="004B7C8C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2F2A1E"/>
    <w:rsid w:val="002F2C73"/>
    <w:rsid w:val="0031322A"/>
    <w:rsid w:val="00341C6D"/>
    <w:rsid w:val="00404156"/>
    <w:rsid w:val="004B7C8C"/>
    <w:rsid w:val="004F1885"/>
    <w:rsid w:val="00510C12"/>
    <w:rsid w:val="005418D2"/>
    <w:rsid w:val="00616B59"/>
    <w:rsid w:val="00654723"/>
    <w:rsid w:val="006A2B86"/>
    <w:rsid w:val="006D6F39"/>
    <w:rsid w:val="00831C8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01ACE"/>
    <w:rsid w:val="00F2750B"/>
    <w:rsid w:val="00F6331D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510</Characters>
  <Application>Microsoft Office Word</Application>
  <DocSecurity>0</DocSecurity>
  <Lines>4</Lines>
  <Paragraphs>1</Paragraphs>
  <ScaleCrop>false</ScaleCrop>
  <Company>SEC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43</cp:revision>
  <dcterms:created xsi:type="dcterms:W3CDTF">2022-10-20T08:44:00Z</dcterms:created>
  <dcterms:modified xsi:type="dcterms:W3CDTF">2025-06-13T11:16:00Z</dcterms:modified>
  <dc:language>pl-PL</dc:language>
</cp:coreProperties>
</file>