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8B0D" w14:textId="77777777" w:rsidR="00367186" w:rsidRDefault="00367186" w:rsidP="00367186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>Przedmiot zamówienia</w:t>
      </w:r>
      <w:r w:rsidRPr="00F05CC8">
        <w:rPr>
          <w:rFonts w:ascii="Arial" w:eastAsia="Times New Roman" w:hAnsi="Arial" w:cs="Arial"/>
          <w:lang w:eastAsia="pl-PL"/>
        </w:rPr>
        <w:t xml:space="preserve"> </w:t>
      </w:r>
      <w:r w:rsidRPr="00CF3408">
        <w:rPr>
          <w:rFonts w:ascii="Arial" w:eastAsia="Times New Roman" w:hAnsi="Arial" w:cs="Arial"/>
          <w:color w:val="000000" w:themeColor="text1"/>
          <w:lang w:eastAsia="pl-PL"/>
        </w:rPr>
        <w:t xml:space="preserve">obejmuje </w:t>
      </w:r>
      <w:r>
        <w:rPr>
          <w:rFonts w:ascii="Arial" w:eastAsia="Times New Roman" w:hAnsi="Arial" w:cs="Arial"/>
          <w:color w:val="000000" w:themeColor="text1"/>
          <w:lang w:eastAsia="pl-PL"/>
        </w:rPr>
        <w:t>n</w:t>
      </w:r>
      <w:r w:rsidRPr="00AE3A74">
        <w:rPr>
          <w:rFonts w:ascii="Arial" w:eastAsia="Times New Roman" w:hAnsi="Arial" w:cs="Arial"/>
          <w:color w:val="000000" w:themeColor="text1"/>
          <w:lang w:eastAsia="pl-PL"/>
        </w:rPr>
        <w:t>apraw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AE3A74">
        <w:rPr>
          <w:rFonts w:ascii="Arial" w:eastAsia="Times New Roman" w:hAnsi="Arial" w:cs="Arial"/>
          <w:color w:val="000000" w:themeColor="text1"/>
          <w:lang w:eastAsia="pl-PL"/>
        </w:rPr>
        <w:t xml:space="preserve"> i regeneracj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AE3A74">
        <w:rPr>
          <w:rFonts w:ascii="Arial" w:eastAsia="Times New Roman" w:hAnsi="Arial" w:cs="Arial"/>
          <w:color w:val="000000" w:themeColor="text1"/>
          <w:lang w:eastAsia="pl-PL"/>
        </w:rPr>
        <w:t xml:space="preserve"> 12 podpór sieci napowietrznej przy skrzyżowaniu ulicy Krasińskiego z torami kolejowymi w Szczecinie </w:t>
      </w:r>
      <w:r>
        <w:rPr>
          <w:rFonts w:ascii="Arial" w:eastAsia="Times New Roman" w:hAnsi="Arial" w:cs="Arial"/>
          <w:color w:val="000000" w:themeColor="text1"/>
          <w:lang w:eastAsia="pl-PL"/>
        </w:rPr>
        <w:t>poprzez:</w:t>
      </w:r>
    </w:p>
    <w:p w14:paraId="25204EA3" w14:textId="77777777" w:rsidR="00367186" w:rsidRPr="000D06DD" w:rsidRDefault="00367186" w:rsidP="00367186">
      <w:pPr>
        <w:pStyle w:val="Akapitzlist"/>
        <w:numPr>
          <w:ilvl w:val="0"/>
          <w:numId w:val="7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D06DD">
        <w:rPr>
          <w:rFonts w:ascii="Arial" w:eastAsia="Times New Roman" w:hAnsi="Arial" w:cs="Arial"/>
          <w:lang w:eastAsia="pl-PL"/>
        </w:rPr>
        <w:t>Oczyszczenie strumieniowo-ścierne luźnych i skorodowanych elementów betonowych poprzez wykucie;</w:t>
      </w:r>
    </w:p>
    <w:p w14:paraId="63758D51" w14:textId="77777777" w:rsidR="00367186" w:rsidRPr="000D06DD" w:rsidRDefault="00367186" w:rsidP="00367186">
      <w:pPr>
        <w:pStyle w:val="Akapitzlist"/>
        <w:numPr>
          <w:ilvl w:val="0"/>
          <w:numId w:val="7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0D06DD">
        <w:rPr>
          <w:rFonts w:ascii="Arial" w:eastAsia="Times New Roman" w:hAnsi="Arial" w:cs="Arial"/>
          <w:lang w:eastAsia="pl-PL"/>
        </w:rPr>
        <w:t>Zabezpieczenie antykorozyjne zbrojenia konstrukcyjnego z dodatkiem inhibitora korozji;</w:t>
      </w:r>
    </w:p>
    <w:p w14:paraId="2FBB4EEB" w14:textId="77777777" w:rsidR="00367186" w:rsidRDefault="00367186" w:rsidP="00367186">
      <w:pPr>
        <w:pStyle w:val="Akapitzlist"/>
        <w:numPr>
          <w:ilvl w:val="0"/>
          <w:numId w:val="7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Reprofilacja </w:t>
      </w:r>
      <w:r w:rsidRPr="00301C74">
        <w:rPr>
          <w:rFonts w:ascii="Arial" w:eastAsia="Times New Roman" w:hAnsi="Arial" w:cs="Arial"/>
          <w:color w:val="000000" w:themeColor="text1"/>
          <w:lang w:eastAsia="pl-PL"/>
        </w:rPr>
        <w:t>uszkodzonego betonu zaprawami naprawczymi o zbliżonym module sprężystości z zastosowaniem warstwy szczepnej;</w:t>
      </w:r>
    </w:p>
    <w:p w14:paraId="3FCF55D4" w14:textId="77777777" w:rsidR="00367186" w:rsidRPr="000D06DD" w:rsidRDefault="00367186" w:rsidP="00367186">
      <w:pPr>
        <w:pStyle w:val="Akapitzlist"/>
        <w:spacing w:before="120" w:after="120" w:line="360" w:lineRule="auto"/>
        <w:ind w:left="1077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</w:pPr>
      <w:r w:rsidRPr="000D06DD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Uwaga:</w:t>
      </w:r>
    </w:p>
    <w:p w14:paraId="101C724C" w14:textId="77777777" w:rsidR="00367186" w:rsidRDefault="00367186" w:rsidP="00367186">
      <w:pPr>
        <w:pStyle w:val="Akapitzlist"/>
        <w:spacing w:before="120" w:after="120" w:line="360" w:lineRule="auto"/>
        <w:ind w:left="1077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</w:pPr>
      <w:r w:rsidRPr="000D06DD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Dobór materiałów i technologii powinien zostać dokonany w porozumieniu z przedstawicielem technicznym producenta systemu lub osobą z uprawnieniami projektowymi</w:t>
      </w: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.</w:t>
      </w:r>
    </w:p>
    <w:p w14:paraId="2E597DA4" w14:textId="77777777" w:rsidR="00367186" w:rsidRPr="00431405" w:rsidRDefault="00367186" w:rsidP="0036718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31405">
        <w:rPr>
          <w:rFonts w:ascii="Arial" w:eastAsia="Times New Roman" w:hAnsi="Arial" w:cs="Arial"/>
          <w:color w:val="000000" w:themeColor="text1"/>
          <w:lang w:eastAsia="pl-PL"/>
        </w:rPr>
        <w:t>Wykonawca zapewni miejsca do składowania materiałów budowlanych, materiałów do montażu i materiałów z demontażu;</w:t>
      </w:r>
    </w:p>
    <w:p w14:paraId="3A35C09D" w14:textId="77777777" w:rsidR="00367186" w:rsidRPr="00431405" w:rsidRDefault="00367186" w:rsidP="00367186">
      <w:pPr>
        <w:pStyle w:val="Akapitzlist"/>
        <w:numPr>
          <w:ilvl w:val="0"/>
          <w:numId w:val="7"/>
        </w:numPr>
        <w:spacing w:line="360" w:lineRule="auto"/>
        <w:ind w:left="1071" w:hanging="357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31405">
        <w:rPr>
          <w:rFonts w:ascii="Arial" w:eastAsia="Times New Roman" w:hAnsi="Arial" w:cs="Arial"/>
          <w:color w:val="000000" w:themeColor="text1"/>
          <w:lang w:eastAsia="pl-PL"/>
        </w:rPr>
        <w:t>Uporządkowanie terenu zewnętrznego po wykonaniu robót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B2B1E2D" w14:textId="77777777" w:rsidR="00367186" w:rsidRPr="00BA3D6A" w:rsidRDefault="00367186" w:rsidP="00367186">
      <w:pPr>
        <w:pStyle w:val="Akapitzlist"/>
        <w:numPr>
          <w:ilvl w:val="0"/>
          <w:numId w:val="2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 w:rsidRPr="00BA3D6A">
        <w:rPr>
          <w:rFonts w:ascii="Arial" w:eastAsia="Times New Roman" w:hAnsi="Arial" w:cs="Arial"/>
          <w:lang w:eastAsia="pl-PL"/>
        </w:rPr>
        <w:t>Przedmiot zamówienia należy należycie wykonać zgodnie z przepisami prawa i zasadami wiedzy technicznej oraz wymogami określonymi w Specyfikacji Warunków Zamówienia.</w:t>
      </w:r>
      <w:bookmarkEnd w:id="0"/>
    </w:p>
    <w:p w14:paraId="6992189F" w14:textId="77777777" w:rsidR="00ED01BC" w:rsidRPr="00367186" w:rsidRDefault="00ED01BC" w:rsidP="00367186"/>
    <w:sectPr w:rsidR="00ED01BC" w:rsidRPr="0036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D2D9E"/>
    <w:multiLevelType w:val="hybridMultilevel"/>
    <w:tmpl w:val="7D7C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C0F94"/>
    <w:multiLevelType w:val="hybridMultilevel"/>
    <w:tmpl w:val="5DE6D23C"/>
    <w:lvl w:ilvl="0" w:tplc="72ACBA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0855373"/>
    <w:multiLevelType w:val="hybridMultilevel"/>
    <w:tmpl w:val="30A2F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66373"/>
    <w:multiLevelType w:val="hybridMultilevel"/>
    <w:tmpl w:val="2AC2C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59B30CB"/>
    <w:multiLevelType w:val="hybridMultilevel"/>
    <w:tmpl w:val="3210F2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80061">
    <w:abstractNumId w:val="0"/>
  </w:num>
  <w:num w:numId="2" w16cid:durableId="1982037198">
    <w:abstractNumId w:val="1"/>
  </w:num>
  <w:num w:numId="3" w16cid:durableId="1379738190">
    <w:abstractNumId w:val="3"/>
  </w:num>
  <w:num w:numId="4" w16cid:durableId="1833521865">
    <w:abstractNumId w:val="2"/>
  </w:num>
  <w:num w:numId="5" w16cid:durableId="1660959846">
    <w:abstractNumId w:val="4"/>
  </w:num>
  <w:num w:numId="6" w16cid:durableId="1238202335">
    <w:abstractNumId w:val="6"/>
  </w:num>
  <w:num w:numId="7" w16cid:durableId="647133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91"/>
    <w:rsid w:val="000B3628"/>
    <w:rsid w:val="00145857"/>
    <w:rsid w:val="002F3A62"/>
    <w:rsid w:val="00367186"/>
    <w:rsid w:val="004439DF"/>
    <w:rsid w:val="005B4940"/>
    <w:rsid w:val="0068501D"/>
    <w:rsid w:val="00976847"/>
    <w:rsid w:val="00C71291"/>
    <w:rsid w:val="00E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AFC7"/>
  <w15:chartTrackingRefBased/>
  <w15:docId w15:val="{419A37F7-FA5D-4BBE-A001-A742F3A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6847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7684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Company>Grupa E.ON edis energia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7</cp:revision>
  <dcterms:created xsi:type="dcterms:W3CDTF">2025-04-11T10:04:00Z</dcterms:created>
  <dcterms:modified xsi:type="dcterms:W3CDTF">2025-07-07T07:03:00Z</dcterms:modified>
</cp:coreProperties>
</file>