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36909A7C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F454B" w:rsidRPr="005F454B">
        <w:rPr>
          <w:rFonts w:ascii="Arial" w:hAnsi="Arial" w:cs="Arial"/>
          <w:b/>
          <w:bCs/>
        </w:rPr>
        <w:t>Wykonanie modernizacji węzłów cieplnych przy ul. Zawadzkiego 75 i Fieldorfa 16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5F454B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C313E7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420</Characters>
  <Application>Microsoft Office Word</Application>
  <DocSecurity>0</DocSecurity>
  <Lines>3</Lines>
  <Paragraphs>1</Paragraphs>
  <ScaleCrop>false</ScaleCrop>
  <Company>SEC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30</cp:revision>
  <dcterms:created xsi:type="dcterms:W3CDTF">2022-10-20T08:44:00Z</dcterms:created>
  <dcterms:modified xsi:type="dcterms:W3CDTF">2025-07-04T08:49:00Z</dcterms:modified>
  <dc:language>pl-PL</dc:language>
</cp:coreProperties>
</file>