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72691D2" w14:textId="44200BCB" w:rsidR="00944B66" w:rsidRDefault="008D5623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F25974">
        <w:rPr>
          <w:rFonts w:ascii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  <w:bCs/>
        </w:rPr>
        <w:t>Usługa ochrony obiektów SEC, zgodnie z dołączonym wykazem</w:t>
      </w:r>
      <w:r w:rsidRPr="00F25974">
        <w:rPr>
          <w:rFonts w:ascii="Arial" w:hAnsi="Arial" w:cs="Arial"/>
          <w:b/>
          <w:bCs/>
        </w:rPr>
        <w:t>”.</w:t>
      </w:r>
    </w:p>
    <w:p w14:paraId="44E57877" w14:textId="77777777" w:rsidR="008D5623" w:rsidRDefault="008D5623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2521"/>
    <w:rsid w:val="0008001F"/>
    <w:rsid w:val="000A33E0"/>
    <w:rsid w:val="000B29E9"/>
    <w:rsid w:val="001E5BBA"/>
    <w:rsid w:val="002206EC"/>
    <w:rsid w:val="002210D4"/>
    <w:rsid w:val="00227555"/>
    <w:rsid w:val="00283F61"/>
    <w:rsid w:val="00287344"/>
    <w:rsid w:val="002B58EC"/>
    <w:rsid w:val="002C33DB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12E22"/>
    <w:rsid w:val="00642F85"/>
    <w:rsid w:val="006433B8"/>
    <w:rsid w:val="00647164"/>
    <w:rsid w:val="006A030E"/>
    <w:rsid w:val="00706B87"/>
    <w:rsid w:val="007F1793"/>
    <w:rsid w:val="00831C8E"/>
    <w:rsid w:val="008D1BB7"/>
    <w:rsid w:val="008D5623"/>
    <w:rsid w:val="00944B66"/>
    <w:rsid w:val="00946108"/>
    <w:rsid w:val="009C1F89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Company>SEC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13</cp:revision>
  <cp:lastPrinted>2024-03-13T08:57:00Z</cp:lastPrinted>
  <dcterms:created xsi:type="dcterms:W3CDTF">2024-03-13T13:13:00Z</dcterms:created>
  <dcterms:modified xsi:type="dcterms:W3CDTF">2025-08-21T14:43:00Z</dcterms:modified>
  <dc:language>pl-PL</dc:language>
</cp:coreProperties>
</file>