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72D4" w14:textId="77777777" w:rsidR="006D0361" w:rsidRPr="000853C2" w:rsidRDefault="006D0361" w:rsidP="006D036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2E2879">
        <w:rPr>
          <w:rFonts w:ascii="Arial" w:eastAsia="Times New Roman" w:hAnsi="Arial" w:cs="Arial"/>
          <w:color w:val="000000" w:themeColor="text1"/>
          <w:lang w:eastAsia="pl-PL"/>
        </w:rPr>
        <w:t>obejmuje wykonanie zamierzenia budowlanego polegającego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  <w:t xml:space="preserve">na </w:t>
      </w:r>
      <w:r w:rsidRPr="005E487F">
        <w:rPr>
          <w:rFonts w:ascii="Arial" w:eastAsia="Arial" w:hAnsi="Arial" w:cs="Arial"/>
          <w:color w:val="000000" w:themeColor="text1"/>
        </w:rPr>
        <w:t>przebudowie osiedlowej sieci ciepłowniczej wysokich parametrów 2xDz406,4/630mm (2xDn400mm)</w:t>
      </w:r>
      <w:r>
        <w:rPr>
          <w:rFonts w:ascii="Arial" w:eastAsia="Arial" w:hAnsi="Arial" w:cs="Arial"/>
          <w:color w:val="000000" w:themeColor="text1"/>
        </w:rPr>
        <w:t xml:space="preserve"> oraz </w:t>
      </w:r>
      <w:r w:rsidRPr="005E487F">
        <w:rPr>
          <w:rFonts w:ascii="Arial" w:eastAsia="Arial" w:hAnsi="Arial" w:cs="Arial"/>
          <w:color w:val="000000" w:themeColor="text1"/>
        </w:rPr>
        <w:t xml:space="preserve">przyłącza ciepłowniczego 2xDz114,3/225mm (2xDn100mm) przy </w:t>
      </w:r>
      <w:r>
        <w:rPr>
          <w:rFonts w:ascii="Arial" w:eastAsia="Arial" w:hAnsi="Arial" w:cs="Arial"/>
          <w:color w:val="000000" w:themeColor="text1"/>
        </w:rPr>
        <w:br/>
      </w:r>
      <w:r w:rsidRPr="005E487F">
        <w:rPr>
          <w:rFonts w:ascii="Arial" w:eastAsia="Arial" w:hAnsi="Arial" w:cs="Arial"/>
          <w:color w:val="000000" w:themeColor="text1"/>
        </w:rPr>
        <w:t xml:space="preserve">ul. Św. Cyryla i Metodego/Szczanieckiej w Szczecinie – etap I obejmujący odcinek </w:t>
      </w:r>
      <w:r>
        <w:rPr>
          <w:rFonts w:ascii="Arial" w:eastAsia="Arial" w:hAnsi="Arial" w:cs="Arial"/>
          <w:color w:val="000000" w:themeColor="text1"/>
        </w:rPr>
        <w:br/>
      </w:r>
      <w:r w:rsidRPr="005E487F">
        <w:rPr>
          <w:rFonts w:ascii="Arial" w:eastAsia="Arial" w:hAnsi="Arial" w:cs="Arial"/>
          <w:color w:val="000000" w:themeColor="text1"/>
        </w:rPr>
        <w:t xml:space="preserve">od punktu C2 </w:t>
      </w:r>
      <w:r>
        <w:rPr>
          <w:rFonts w:ascii="Arial" w:eastAsia="Arial" w:hAnsi="Arial" w:cs="Arial"/>
          <w:color w:val="000000" w:themeColor="text1"/>
        </w:rPr>
        <w:t>do</w:t>
      </w:r>
      <w:r w:rsidRPr="005E487F">
        <w:rPr>
          <w:rFonts w:ascii="Arial" w:eastAsia="Arial" w:hAnsi="Arial" w:cs="Arial"/>
          <w:color w:val="000000" w:themeColor="text1"/>
        </w:rPr>
        <w:t xml:space="preserve"> punk</w:t>
      </w:r>
      <w:r>
        <w:rPr>
          <w:rFonts w:ascii="Arial" w:eastAsia="Arial" w:hAnsi="Arial" w:cs="Arial"/>
          <w:color w:val="000000" w:themeColor="text1"/>
        </w:rPr>
        <w:t>tu</w:t>
      </w:r>
      <w:r w:rsidRPr="005E487F">
        <w:rPr>
          <w:rFonts w:ascii="Arial" w:eastAsia="Arial" w:hAnsi="Arial" w:cs="Arial"/>
          <w:color w:val="000000" w:themeColor="text1"/>
        </w:rPr>
        <w:t xml:space="preserve"> C20 zgodnie z dokumentacją projektową. </w:t>
      </w:r>
      <w:r w:rsidRPr="00C632B9">
        <w:rPr>
          <w:rFonts w:ascii="Arial" w:eastAsia="Arial" w:hAnsi="Arial" w:cs="Arial"/>
          <w:color w:val="000000" w:themeColor="text1"/>
          <w:u w:val="single"/>
        </w:rPr>
        <w:t>Etap II realizowany będzie wg odrębnego postępowania</w:t>
      </w:r>
      <w:r>
        <w:rPr>
          <w:rFonts w:ascii="Arial" w:eastAsia="Arial" w:hAnsi="Arial" w:cs="Arial"/>
          <w:color w:val="000000" w:themeColor="text1"/>
          <w:u w:val="single"/>
        </w:rPr>
        <w:t xml:space="preserve"> i nie jest częścią niniejszego przedmiotu zamówienia</w:t>
      </w:r>
      <w:r w:rsidRPr="00C632B9">
        <w:rPr>
          <w:rFonts w:ascii="Arial" w:eastAsia="Arial" w:hAnsi="Arial" w:cs="Arial"/>
          <w:color w:val="000000" w:themeColor="text1"/>
          <w:u w:val="single"/>
        </w:rPr>
        <w:t>.</w:t>
      </w:r>
    </w:p>
    <w:p w14:paraId="1D80F527" w14:textId="77777777" w:rsidR="006D0361" w:rsidRPr="00351C0B" w:rsidRDefault="006D0361" w:rsidP="006D036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</w:t>
      </w:r>
      <w:r>
        <w:rPr>
          <w:rFonts w:ascii="Arial" w:eastAsia="Times New Roman" w:hAnsi="Arial" w:cs="Arial"/>
          <w:lang w:eastAsia="pl-PL"/>
        </w:rPr>
        <w:t>ną Dokumentacją Projektową</w:t>
      </w:r>
      <w:r w:rsidRPr="00BA3D6A">
        <w:rPr>
          <w:rFonts w:ascii="Arial" w:eastAsia="Times New Roman" w:hAnsi="Arial" w:cs="Arial"/>
          <w:lang w:eastAsia="pl-PL"/>
        </w:rPr>
        <w:t xml:space="preserve"> i zawartymi w ni</w:t>
      </w:r>
      <w:r>
        <w:rPr>
          <w:rFonts w:ascii="Arial" w:eastAsia="Times New Roman" w:hAnsi="Arial" w:cs="Arial"/>
          <w:lang w:eastAsia="pl-PL"/>
        </w:rPr>
        <w:t>ej</w:t>
      </w:r>
      <w:r w:rsidRPr="00BA3D6A">
        <w:rPr>
          <w:rFonts w:ascii="Arial" w:eastAsia="Times New Roman" w:hAnsi="Arial" w:cs="Arial"/>
          <w:lang w:eastAsia="pl-PL"/>
        </w:rPr>
        <w:t xml:space="preserve"> rozwiązaniami, przepisami prawa i zasadami wiedzy </w:t>
      </w:r>
      <w:r w:rsidRPr="00351C0B">
        <w:rPr>
          <w:rFonts w:ascii="Arial" w:eastAsia="Times New Roman" w:hAnsi="Arial" w:cs="Arial"/>
          <w:lang w:eastAsia="pl-PL"/>
        </w:rPr>
        <w:t>technicznej oraz wymogami określonymi w Specyfikacji Warunków Zamówienia.</w:t>
      </w:r>
      <w:bookmarkEnd w:id="0"/>
    </w:p>
    <w:p w14:paraId="77498D3D" w14:textId="77777777" w:rsidR="006D0361" w:rsidRDefault="006D0361" w:rsidP="006D03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9A4A41">
        <w:rPr>
          <w:rFonts w:ascii="Arial" w:eastAsia="Times New Roman" w:hAnsi="Arial" w:cs="Arial"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w ramach przedmiotu zamówienia</w:t>
      </w:r>
      <w:r w:rsidRPr="009A4A41">
        <w:rPr>
          <w:rFonts w:ascii="Arial" w:eastAsia="Times New Roman" w:hAnsi="Arial" w:cs="Arial"/>
          <w:lang w:eastAsia="pl-PL"/>
        </w:rPr>
        <w:t xml:space="preserve"> zobowiązany jest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A4A41">
        <w:rPr>
          <w:rFonts w:ascii="Arial" w:eastAsia="Times New Roman" w:hAnsi="Arial" w:cs="Arial"/>
          <w:lang w:eastAsia="pl-PL"/>
        </w:rPr>
        <w:t>do</w:t>
      </w:r>
      <w:r>
        <w:rPr>
          <w:rFonts w:ascii="Arial" w:eastAsia="Times New Roman" w:hAnsi="Arial" w:cs="Arial"/>
          <w:lang w:eastAsia="pl-PL"/>
        </w:rPr>
        <w:t>:</w:t>
      </w:r>
    </w:p>
    <w:p w14:paraId="5BBC6694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9A4A41">
        <w:rPr>
          <w:rFonts w:ascii="Arial" w:eastAsia="Times New Roman" w:hAnsi="Arial" w:cs="Arial"/>
          <w:lang w:eastAsia="pl-PL"/>
        </w:rPr>
        <w:t>wprowadzenia i właściwego utrzymani</w:t>
      </w:r>
      <w:r>
        <w:rPr>
          <w:rFonts w:ascii="Arial" w:eastAsia="Times New Roman" w:hAnsi="Arial" w:cs="Arial"/>
          <w:lang w:eastAsia="pl-PL"/>
        </w:rPr>
        <w:t>a</w:t>
      </w:r>
      <w:r w:rsidRPr="009A4A41">
        <w:rPr>
          <w:rFonts w:ascii="Arial" w:eastAsia="Times New Roman" w:hAnsi="Arial" w:cs="Arial"/>
          <w:lang w:eastAsia="pl-PL"/>
        </w:rPr>
        <w:t xml:space="preserve"> tymczasowej organizacji ruchu, zgodnie z opracowaną Dokumentacją oraz uzgodnieniami</w:t>
      </w:r>
      <w:r>
        <w:rPr>
          <w:rFonts w:ascii="Arial" w:eastAsia="Times New Roman" w:hAnsi="Arial" w:cs="Arial"/>
          <w:lang w:eastAsia="pl-PL"/>
        </w:rPr>
        <w:t>,</w:t>
      </w:r>
    </w:p>
    <w:p w14:paraId="65B81AB3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1917EA">
        <w:rPr>
          <w:rFonts w:ascii="Arial" w:eastAsia="Times New Roman" w:hAnsi="Arial" w:cs="Arial"/>
          <w:lang w:eastAsia="pl-PL"/>
        </w:rPr>
        <w:t>ogrodzenia placu budowy i wyznaczenia stref niebezpiecznych</w:t>
      </w:r>
      <w:r>
        <w:rPr>
          <w:rFonts w:ascii="Arial" w:eastAsia="Times New Roman" w:hAnsi="Arial" w:cs="Arial"/>
          <w:lang w:eastAsia="pl-PL"/>
        </w:rPr>
        <w:t>,</w:t>
      </w:r>
    </w:p>
    <w:p w14:paraId="62E5242F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zapewnienia </w:t>
      </w:r>
      <w:r w:rsidRPr="0082207E">
        <w:rPr>
          <w:rFonts w:ascii="Arial" w:eastAsia="Times New Roman" w:hAnsi="Arial" w:cs="Arial"/>
          <w:lang w:eastAsia="pl-PL"/>
        </w:rPr>
        <w:t>miejsca do składowania materiałów budowlanych, materiałów do montażu i materiałów z demontażu</w:t>
      </w:r>
      <w:r>
        <w:rPr>
          <w:rFonts w:ascii="Arial" w:eastAsia="Times New Roman" w:hAnsi="Arial" w:cs="Arial"/>
          <w:lang w:eastAsia="pl-PL"/>
        </w:rPr>
        <w:t>,</w:t>
      </w:r>
    </w:p>
    <w:p w14:paraId="0BAA1324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zapewnienia </w:t>
      </w:r>
      <w:r w:rsidRPr="00870EE9">
        <w:rPr>
          <w:rFonts w:ascii="Arial" w:eastAsia="Times New Roman" w:hAnsi="Arial" w:cs="Arial"/>
          <w:lang w:eastAsia="pl-PL"/>
        </w:rPr>
        <w:t>osoby pełniącej funkcję Kierownika Robót w branży sanitarnej na czas realizacji Przedmiotu Zamówienia</w:t>
      </w:r>
      <w:r>
        <w:rPr>
          <w:rFonts w:ascii="Arial" w:eastAsia="Times New Roman" w:hAnsi="Arial" w:cs="Arial"/>
          <w:lang w:eastAsia="pl-PL"/>
        </w:rPr>
        <w:t>,</w:t>
      </w:r>
    </w:p>
    <w:p w14:paraId="16AD0D6B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przeprowadzenia </w:t>
      </w:r>
      <w:r w:rsidRPr="00C45CCF">
        <w:rPr>
          <w:rFonts w:ascii="Arial" w:eastAsia="Times New Roman" w:hAnsi="Arial" w:cs="Arial"/>
          <w:lang w:eastAsia="pl-PL"/>
        </w:rPr>
        <w:t>próby szczelności zgodnie z wytycznymi zawartymi w dokumentacji technicznej</w:t>
      </w:r>
      <w:r>
        <w:rPr>
          <w:rFonts w:ascii="Arial" w:eastAsia="Times New Roman" w:hAnsi="Arial" w:cs="Arial"/>
          <w:lang w:eastAsia="pl-PL"/>
        </w:rPr>
        <w:t>,</w:t>
      </w:r>
    </w:p>
    <w:p w14:paraId="07E88456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opracowania dokumentacji powykonawczej,</w:t>
      </w:r>
    </w:p>
    <w:p w14:paraId="7E298F23" w14:textId="77777777" w:rsidR="006D0361" w:rsidRDefault="006D0361" w:rsidP="006D036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pokrycia</w:t>
      </w:r>
      <w:r w:rsidRPr="00BA1CCA">
        <w:t xml:space="preserve"> </w:t>
      </w:r>
      <w:r w:rsidRPr="00BA1CCA">
        <w:rPr>
          <w:rFonts w:ascii="Arial" w:eastAsia="Times New Roman" w:hAnsi="Arial" w:cs="Arial"/>
          <w:lang w:eastAsia="pl-PL"/>
        </w:rPr>
        <w:t>kosztów związanych z korzystaniem z Placu Budowy</w:t>
      </w:r>
      <w:r>
        <w:rPr>
          <w:rFonts w:ascii="Arial" w:eastAsia="Times New Roman" w:hAnsi="Arial" w:cs="Arial"/>
          <w:lang w:eastAsia="pl-PL"/>
        </w:rPr>
        <w:t>.</w:t>
      </w:r>
    </w:p>
    <w:p w14:paraId="1B651EE3" w14:textId="77777777" w:rsidR="006D0361" w:rsidRPr="009A4A41" w:rsidRDefault="006D0361" w:rsidP="006D03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9A4A41">
        <w:rPr>
          <w:rFonts w:ascii="Arial" w:eastAsia="Times New Roman" w:hAnsi="Arial" w:cs="Arial"/>
          <w:lang w:eastAsia="pl-PL"/>
        </w:rPr>
        <w:t xml:space="preserve">Materiały preizolowane oraz pozostałe materiały ujęte w wykazie podstawowych materiałów w Dokumentacji Projektowej jako dostawy inwestorskie zabezpiecza Zamawiający. Pozostałe materiały niezbędne do wykonania Przedmiotu Zamówienia dostarcza Wykonawca. </w:t>
      </w:r>
    </w:p>
    <w:p w14:paraId="115EB6F8" w14:textId="77777777" w:rsidR="006D0361" w:rsidRPr="00DF2AA7" w:rsidRDefault="006D0361" w:rsidP="006D03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</w:t>
      </w:r>
      <w:r w:rsidRPr="00DF2AA7">
        <w:rPr>
          <w:rFonts w:ascii="Arial" w:eastAsia="Times New Roman" w:hAnsi="Arial" w:cs="Arial"/>
          <w:lang w:eastAsia="pl-PL"/>
        </w:rPr>
        <w:t xml:space="preserve">zobowiązany jest do realizacji przedmiotu zamówienia na każdym jego etapie zgodnie z wymaganiami Taksonomii Unii Europejskiej, w tym zgodnie z zasadą DNSH (do no </w:t>
      </w:r>
      <w:proofErr w:type="spellStart"/>
      <w:r w:rsidRPr="00DF2AA7">
        <w:rPr>
          <w:rFonts w:ascii="Arial" w:eastAsia="Times New Roman" w:hAnsi="Arial" w:cs="Arial"/>
          <w:lang w:eastAsia="pl-PL"/>
        </w:rPr>
        <w:t>significant</w:t>
      </w:r>
      <w:proofErr w:type="spellEnd"/>
      <w:r w:rsidRPr="00DF2AA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F2AA7">
        <w:rPr>
          <w:rFonts w:ascii="Arial" w:eastAsia="Times New Roman" w:hAnsi="Arial" w:cs="Arial"/>
          <w:lang w:eastAsia="pl-PL"/>
        </w:rPr>
        <w:t>harm</w:t>
      </w:r>
      <w:proofErr w:type="spellEnd"/>
      <w:r w:rsidRPr="00DF2AA7">
        <w:rPr>
          <w:rFonts w:ascii="Arial" w:eastAsia="Times New Roman" w:hAnsi="Arial" w:cs="Arial"/>
          <w:lang w:eastAsia="pl-PL"/>
        </w:rPr>
        <w:t xml:space="preserve"> - „nie czyń poważnych szkód”) poprzez zastosowanie rozwiązań, które pozwolą przedsięwzięciu na każdym z etapów: realizacji, eksploatacji i zakończenia użytkowania pozostać spójnym z ww. zasadą.</w:t>
      </w:r>
    </w:p>
    <w:p w14:paraId="799E0D06" w14:textId="77777777" w:rsidR="006D0361" w:rsidRDefault="006D0361" w:rsidP="006D0361">
      <w:pPr>
        <w:pStyle w:val="Akapitzlist"/>
        <w:spacing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DF2AA7">
        <w:rPr>
          <w:rFonts w:ascii="Arial" w:eastAsia="Times New Roman" w:hAnsi="Arial" w:cs="Arial"/>
          <w:lang w:eastAsia="pl-PL"/>
        </w:rPr>
        <w:t>Wykonawca jest zobowiązany do gromadzenia i dostarczenia Zamawiającemu na etapie realizacji robót budowlanych dowodów potwierdzających spełnienie wymagań Taksonomii Unii Europejskiej odnoszących się do zasady DNSH.</w:t>
      </w:r>
    </w:p>
    <w:p w14:paraId="3F66A394" w14:textId="77777777" w:rsidR="006D0361" w:rsidRDefault="006D0361" w:rsidP="006D03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Obecnie na odcinku pod jezdnią ul. Św. Cyryla i św. Metodego znajduje się odcinek sieci cieplnej Dn200mm wsunięty w kanałową sieć ciepłowniczą Dn400mm przez służby SEC w związku z koniecznością usunięcia awarii w 2024 roku. Odcinek po obu stronach </w:t>
      </w:r>
      <w:r>
        <w:rPr>
          <w:rFonts w:ascii="Arial" w:eastAsia="Times New Roman" w:hAnsi="Arial" w:cs="Arial"/>
          <w:lang w:eastAsia="pl-PL"/>
        </w:rPr>
        <w:lastRenderedPageBreak/>
        <w:t>zakończono armaturą odcinającą Dn200mm. W ramach realizacji robót w Etapie I należy dokonać demontażu zarówno istniejącego kanału ciepłowniczego jak i rur przewodowych Dn400 i Dn200mm wraz z armaturą Dn200mm oraz poddać zdemontowane elementy utylizacji oraz przekazać wymagane prawem dowody utylizacji Zamawiającemu.</w:t>
      </w:r>
    </w:p>
    <w:p w14:paraId="4D8E3995" w14:textId="77777777" w:rsidR="00ED01BC" w:rsidRPr="006D0361" w:rsidRDefault="00ED01BC" w:rsidP="006D0361"/>
    <w:sectPr w:rsidR="00ED01BC" w:rsidRPr="006D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596CC5"/>
    <w:multiLevelType w:val="hybridMultilevel"/>
    <w:tmpl w:val="0EF4F54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506367">
    <w:abstractNumId w:val="0"/>
  </w:num>
  <w:num w:numId="2" w16cid:durableId="13314282">
    <w:abstractNumId w:val="2"/>
  </w:num>
  <w:num w:numId="3" w16cid:durableId="177979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0"/>
    <w:rsid w:val="000B3628"/>
    <w:rsid w:val="00191307"/>
    <w:rsid w:val="002560E9"/>
    <w:rsid w:val="003322B9"/>
    <w:rsid w:val="00427598"/>
    <w:rsid w:val="00431A80"/>
    <w:rsid w:val="004439DF"/>
    <w:rsid w:val="006D0361"/>
    <w:rsid w:val="006F6FD7"/>
    <w:rsid w:val="00802A55"/>
    <w:rsid w:val="0086684A"/>
    <w:rsid w:val="008C03EA"/>
    <w:rsid w:val="008E3AC3"/>
    <w:rsid w:val="009B042E"/>
    <w:rsid w:val="009E34D0"/>
    <w:rsid w:val="00A952AE"/>
    <w:rsid w:val="00B241A0"/>
    <w:rsid w:val="00CE277D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FB"/>
  <w15:chartTrackingRefBased/>
  <w15:docId w15:val="{3177AC31-6308-444D-9EA4-3524936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7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1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8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E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2403</Characters>
  <Application>Microsoft Office Word</Application>
  <DocSecurity>0</DocSecurity>
  <Lines>20</Lines>
  <Paragraphs>5</Paragraphs>
  <ScaleCrop>false</ScaleCrop>
  <Company>Grupa E.ON edis energia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9</cp:revision>
  <dcterms:created xsi:type="dcterms:W3CDTF">2026-03-03T07:59:00Z</dcterms:created>
  <dcterms:modified xsi:type="dcterms:W3CDTF">2026-06-30T11:57:00Z</dcterms:modified>
</cp:coreProperties>
</file>