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B075" w14:textId="77777777" w:rsidR="00333DA0" w:rsidRPr="00E05D84" w:rsidRDefault="00333DA0" w:rsidP="00333DA0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lang w:eastAsia="pl-PL"/>
        </w:rPr>
      </w:pPr>
      <w:r w:rsidRPr="00F05CC8">
        <w:rPr>
          <w:rFonts w:ascii="Arial" w:eastAsia="Times New Roman" w:hAnsi="Arial" w:cs="Arial"/>
          <w:b/>
          <w:bCs/>
          <w:lang w:eastAsia="pl-PL"/>
        </w:rPr>
        <w:t>Przedmiot zamówienia</w:t>
      </w:r>
      <w:r w:rsidRPr="00F05C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obejmuje w ramach przyłączenia </w:t>
      </w:r>
      <w:r w:rsidRPr="00AE2C80">
        <w:rPr>
          <w:rFonts w:ascii="Arial" w:eastAsia="Times New Roman" w:hAnsi="Arial" w:cs="Arial"/>
          <w:color w:val="000000" w:themeColor="text1"/>
          <w:lang w:eastAsia="pl-PL"/>
        </w:rPr>
        <w:t>przebudowywanego budynku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przy</w:t>
      </w:r>
      <w:r w:rsidRPr="00AE2C80">
        <w:rPr>
          <w:rFonts w:ascii="Arial" w:eastAsia="Times New Roman" w:hAnsi="Arial" w:cs="Arial"/>
          <w:color w:val="000000" w:themeColor="text1"/>
          <w:lang w:eastAsia="pl-PL"/>
        </w:rPr>
        <w:t xml:space="preserve"> ul. Judyma 20-22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wykonanie:</w:t>
      </w:r>
    </w:p>
    <w:p w14:paraId="11083C2B" w14:textId="77777777" w:rsidR="00333DA0" w:rsidRDefault="00333DA0" w:rsidP="00333DA0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Pr="00A0393C">
        <w:rPr>
          <w:rFonts w:ascii="Arial" w:hAnsi="Arial" w:cs="Arial"/>
          <w:lang w:eastAsia="pl-PL"/>
        </w:rPr>
        <w:t>rzyłącza preizolowanego 2xDz42,4/125 długości 7,5m i kanalizacji teletechnicznej z rur 2xRHDPE40/3,7 wzdłuż przyłącza ciepłowniczego do przebudowywanego budynku. Włączenie rurociągów wykonać należy wcinką “na zimno” do istniejącej sieci preizolowanej 2xDz60,3/140</w:t>
      </w:r>
      <w:r>
        <w:rPr>
          <w:rFonts w:ascii="Arial" w:hAnsi="Arial" w:cs="Arial"/>
          <w:lang w:eastAsia="pl-PL"/>
        </w:rPr>
        <w:t>;</w:t>
      </w:r>
    </w:p>
    <w:p w14:paraId="03F8F1ED" w14:textId="77777777" w:rsidR="00333DA0" w:rsidRPr="00282AD8" w:rsidRDefault="00333DA0" w:rsidP="00333DA0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 w:rsidRPr="0028165C">
        <w:rPr>
          <w:rFonts w:ascii="Arial" w:hAnsi="Arial" w:cs="Arial"/>
          <w:lang w:eastAsia="pl-PL"/>
        </w:rPr>
        <w:t xml:space="preserve">kanalizacji teletechnicznej (KT) z rur 2xRHDPE40/3,7 </w:t>
      </w:r>
      <w:r>
        <w:rPr>
          <w:rFonts w:ascii="Arial" w:hAnsi="Arial" w:cs="Arial"/>
          <w:lang w:eastAsia="pl-PL"/>
        </w:rPr>
        <w:t xml:space="preserve">o </w:t>
      </w:r>
      <w:r w:rsidRPr="0028165C">
        <w:rPr>
          <w:rFonts w:ascii="Arial" w:hAnsi="Arial" w:cs="Arial"/>
          <w:lang w:eastAsia="pl-PL"/>
        </w:rPr>
        <w:t xml:space="preserve">długości 11m wzdłuż przyłącza ciepłowniczego do przebudowywanego budynku. </w:t>
      </w:r>
      <w:r w:rsidRPr="00282AD8">
        <w:rPr>
          <w:rFonts w:ascii="Arial" w:hAnsi="Arial" w:cs="Arial"/>
          <w:lang w:eastAsia="pl-PL"/>
        </w:rPr>
        <w:t>Włączenie należy wykonać do istniejącej studni S2. W budowanej kanalizacji nie będzie wprowadzony kabel światłowodowy</w:t>
      </w:r>
      <w:r>
        <w:rPr>
          <w:rFonts w:ascii="Arial" w:hAnsi="Arial" w:cs="Arial"/>
          <w:lang w:eastAsia="pl-PL"/>
        </w:rPr>
        <w:t xml:space="preserve">. </w:t>
      </w:r>
      <w:r w:rsidRPr="00282AD8">
        <w:rPr>
          <w:rFonts w:ascii="Arial" w:hAnsi="Arial" w:cs="Arial"/>
          <w:lang w:eastAsia="pl-PL"/>
        </w:rPr>
        <w:t>Całość materiałów niezbędnych do wykonania niniejszego zakresu dostarcza wykonawca</w:t>
      </w:r>
      <w:r>
        <w:rPr>
          <w:rFonts w:ascii="Arial" w:hAnsi="Arial" w:cs="Arial"/>
          <w:lang w:eastAsia="pl-PL"/>
        </w:rPr>
        <w:t>;</w:t>
      </w:r>
    </w:p>
    <w:p w14:paraId="0065BC56" w14:textId="77777777" w:rsidR="00333DA0" w:rsidRDefault="00333DA0" w:rsidP="00333DA0">
      <w:pPr>
        <w:pStyle w:val="Akapitzlist"/>
        <w:numPr>
          <w:ilvl w:val="3"/>
          <w:numId w:val="1"/>
        </w:numPr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A976EF">
        <w:rPr>
          <w:rFonts w:ascii="Arial" w:hAnsi="Arial" w:cs="Arial"/>
          <w:lang w:eastAsia="pl-PL"/>
        </w:rPr>
        <w:t xml:space="preserve">ęzła </w:t>
      </w:r>
      <w:r w:rsidRPr="002C53BC">
        <w:rPr>
          <w:rFonts w:ascii="Arial" w:hAnsi="Arial" w:cs="Arial"/>
          <w:lang w:eastAsia="pl-PL"/>
        </w:rPr>
        <w:t xml:space="preserve">cieplnego dwufunkcyjnego o mocy </w:t>
      </w:r>
      <w:proofErr w:type="spellStart"/>
      <w:r w:rsidRPr="002C53BC">
        <w:rPr>
          <w:rFonts w:ascii="Arial" w:hAnsi="Arial" w:cs="Arial"/>
          <w:lang w:eastAsia="pl-PL"/>
        </w:rPr>
        <w:t>Qco</w:t>
      </w:r>
      <w:proofErr w:type="spellEnd"/>
      <w:r w:rsidRPr="002C53BC">
        <w:rPr>
          <w:rFonts w:ascii="Arial" w:hAnsi="Arial" w:cs="Arial"/>
          <w:lang w:eastAsia="pl-PL"/>
        </w:rPr>
        <w:t xml:space="preserve">=46kW, </w:t>
      </w:r>
      <w:proofErr w:type="spellStart"/>
      <w:r w:rsidRPr="002C53BC">
        <w:rPr>
          <w:rFonts w:ascii="Arial" w:hAnsi="Arial" w:cs="Arial"/>
          <w:lang w:eastAsia="pl-PL"/>
        </w:rPr>
        <w:t>Qcwmax</w:t>
      </w:r>
      <w:proofErr w:type="spellEnd"/>
      <w:r w:rsidRPr="002C53BC">
        <w:rPr>
          <w:rFonts w:ascii="Arial" w:hAnsi="Arial" w:cs="Arial"/>
          <w:lang w:eastAsia="pl-PL"/>
        </w:rPr>
        <w:t>=20kW (</w:t>
      </w:r>
      <w:proofErr w:type="spellStart"/>
      <w:r w:rsidRPr="002C53BC">
        <w:rPr>
          <w:rFonts w:ascii="Arial" w:hAnsi="Arial" w:cs="Arial"/>
          <w:lang w:eastAsia="pl-PL"/>
        </w:rPr>
        <w:t>Qcwśr</w:t>
      </w:r>
      <w:proofErr w:type="spellEnd"/>
      <w:r w:rsidRPr="002C53BC">
        <w:rPr>
          <w:rFonts w:ascii="Arial" w:hAnsi="Arial" w:cs="Arial"/>
          <w:lang w:eastAsia="pl-PL"/>
        </w:rPr>
        <w:t>=8,5kW)</w:t>
      </w:r>
      <w:r w:rsidRPr="00A976EF">
        <w:rPr>
          <w:rFonts w:ascii="Arial" w:hAnsi="Arial" w:cs="Arial"/>
          <w:lang w:eastAsia="pl-PL"/>
        </w:rPr>
        <w:t>.</w:t>
      </w:r>
      <w:r>
        <w:rPr>
          <w:rFonts w:ascii="Arial" w:hAnsi="Arial" w:cs="Arial"/>
          <w:lang w:eastAsia="pl-PL"/>
        </w:rPr>
        <w:t xml:space="preserve"> </w:t>
      </w:r>
      <w:r w:rsidRPr="006A0CD4">
        <w:rPr>
          <w:rFonts w:ascii="Arial" w:hAnsi="Arial" w:cs="Arial"/>
          <w:lang w:eastAsia="pl-PL"/>
        </w:rPr>
        <w:t>Zamawiający nie dopuszcza wykonania instalacji ciepłej wody użytkowej z rur i kształtek stalowych ocynkowanych w części węzła od wymiennika CWU do śrubunków rozdzielających węzeł od instalacji odbiorcy włącznie. Zalecane jest stosowanie stali nierdzewnej z połączeniami spawanymi lub innych materiałów odpornych na</w:t>
      </w:r>
      <w:r>
        <w:rPr>
          <w:rFonts w:ascii="Arial" w:hAnsi="Arial" w:cs="Arial"/>
          <w:lang w:eastAsia="pl-PL"/>
        </w:rPr>
        <w:t xml:space="preserve"> korozję.</w:t>
      </w:r>
    </w:p>
    <w:p w14:paraId="59F6DB4C" w14:textId="77777777" w:rsidR="00333DA0" w:rsidRDefault="00333DA0" w:rsidP="00333DA0">
      <w:pPr>
        <w:pStyle w:val="Akapitzlist"/>
        <w:spacing w:before="240" w:after="0" w:line="360" w:lineRule="auto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</w:t>
      </w:r>
      <w:r w:rsidRPr="000F1229">
        <w:rPr>
          <w:rFonts w:ascii="Arial" w:hAnsi="Arial" w:cs="Arial"/>
          <w:lang w:eastAsia="pl-PL"/>
        </w:rPr>
        <w:t xml:space="preserve"> dostarcza licznik główny</w:t>
      </w:r>
      <w:r>
        <w:rPr>
          <w:rFonts w:ascii="Arial" w:hAnsi="Arial" w:cs="Arial"/>
          <w:lang w:eastAsia="pl-PL"/>
        </w:rPr>
        <w:t>. U</w:t>
      </w:r>
      <w:r w:rsidRPr="00852C6A">
        <w:rPr>
          <w:rFonts w:ascii="Arial" w:hAnsi="Arial" w:cs="Arial"/>
          <w:lang w:eastAsia="pl-PL"/>
        </w:rPr>
        <w:t xml:space="preserve">kład do rozliczeń </w:t>
      </w:r>
      <w:proofErr w:type="spellStart"/>
      <w:r w:rsidRPr="00852C6A">
        <w:rPr>
          <w:rFonts w:ascii="Arial" w:hAnsi="Arial" w:cs="Arial"/>
          <w:lang w:eastAsia="pl-PL"/>
        </w:rPr>
        <w:t>cwu</w:t>
      </w:r>
      <w:proofErr w:type="spellEnd"/>
      <w:r w:rsidRPr="00852C6A">
        <w:rPr>
          <w:rFonts w:ascii="Arial" w:hAnsi="Arial" w:cs="Arial"/>
          <w:lang w:eastAsia="pl-PL"/>
        </w:rPr>
        <w:t xml:space="preserve"> (licznik ciepła i wodomierz wody zimnej</w:t>
      </w:r>
      <w:r>
        <w:rPr>
          <w:rFonts w:ascii="Arial" w:hAnsi="Arial" w:cs="Arial"/>
          <w:lang w:eastAsia="pl-PL"/>
        </w:rPr>
        <w:t xml:space="preserve">) </w:t>
      </w:r>
      <w:r w:rsidRPr="00DB0E41">
        <w:rPr>
          <w:rFonts w:ascii="Arial" w:hAnsi="Arial" w:cs="Arial"/>
          <w:b/>
          <w:bCs/>
          <w:u w:val="single"/>
          <w:lang w:eastAsia="pl-PL"/>
        </w:rPr>
        <w:t>nie będzie wydany i montowany</w:t>
      </w:r>
      <w:r>
        <w:rPr>
          <w:rFonts w:ascii="Arial" w:hAnsi="Arial" w:cs="Arial"/>
          <w:lang w:eastAsia="pl-PL"/>
        </w:rPr>
        <w:t>.</w:t>
      </w:r>
    </w:p>
    <w:p w14:paraId="6E47EB51" w14:textId="77777777" w:rsidR="00333DA0" w:rsidRDefault="00333DA0" w:rsidP="00333DA0">
      <w:pPr>
        <w:pStyle w:val="Akapitzlist"/>
        <w:numPr>
          <w:ilvl w:val="0"/>
          <w:numId w:val="2"/>
        </w:numPr>
        <w:spacing w:before="120" w:after="12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Hlk129787620"/>
      <w:r w:rsidRPr="00BA3D6A">
        <w:rPr>
          <w:rFonts w:ascii="Arial" w:eastAsia="Times New Roman" w:hAnsi="Arial" w:cs="Arial"/>
          <w:lang w:eastAsia="pl-PL"/>
        </w:rPr>
        <w:t>Przedmiot zamówienia należy należycie wykonać zgodnie z opracowanymi projektami budowlanymi i zawartymi w nich rozwiązaniami, przepisami prawa i zasadami wiedzy technicznej oraz wymogami określonymi w Specyfikacji Warunków Zamówienia.</w:t>
      </w:r>
      <w:bookmarkEnd w:id="0"/>
    </w:p>
    <w:p w14:paraId="581B828D" w14:textId="77777777" w:rsidR="00333DA0" w:rsidRPr="00EA2BEE" w:rsidRDefault="00333DA0" w:rsidP="00333D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na węz</w:t>
      </w:r>
      <w:r>
        <w:rPr>
          <w:rFonts w:ascii="Arial" w:eastAsia="Times New Roman" w:hAnsi="Arial" w:cs="Arial"/>
          <w:lang w:eastAsia="pl-PL"/>
        </w:rPr>
        <w:t>ły</w:t>
      </w:r>
      <w:r w:rsidRPr="00EA2BEE">
        <w:rPr>
          <w:rFonts w:ascii="Arial" w:eastAsia="Times New Roman" w:hAnsi="Arial" w:cs="Arial"/>
          <w:lang w:eastAsia="pl-PL"/>
        </w:rPr>
        <w:t xml:space="preserve"> zgodnie z zestawieniem materiałów z dokumentacji projektowej dostarcza Zamawiający pozostałe materiały Wykonawca. </w:t>
      </w:r>
    </w:p>
    <w:p w14:paraId="326C4C71" w14:textId="77777777" w:rsidR="00333DA0" w:rsidRDefault="00333DA0" w:rsidP="00333D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EA2BEE">
        <w:rPr>
          <w:rFonts w:ascii="Arial" w:eastAsia="Times New Roman" w:hAnsi="Arial" w:cs="Arial"/>
          <w:lang w:eastAsia="pl-PL"/>
        </w:rPr>
        <w:t>Materiały preizolowane jako dostawy inwestorskie zabezpiecza Zamawiający</w:t>
      </w:r>
      <w:r>
        <w:rPr>
          <w:rFonts w:ascii="Arial" w:eastAsia="Times New Roman" w:hAnsi="Arial" w:cs="Arial"/>
          <w:lang w:eastAsia="pl-PL"/>
        </w:rPr>
        <w:t>,</w:t>
      </w:r>
      <w:r w:rsidRPr="00EA2BE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572B01">
        <w:rPr>
          <w:rFonts w:ascii="Arial" w:eastAsia="Times New Roman" w:hAnsi="Arial" w:cs="Arial"/>
          <w:lang w:eastAsia="pl-PL"/>
        </w:rPr>
        <w:t xml:space="preserve">ozostałe materiały </w:t>
      </w:r>
      <w:r w:rsidRPr="00AE5E5B">
        <w:rPr>
          <w:rFonts w:ascii="Arial" w:eastAsia="Times New Roman" w:hAnsi="Arial" w:cs="Arial"/>
          <w:lang w:eastAsia="pl-PL"/>
        </w:rPr>
        <w:t>niezbędne do wykonania przyłącza</w:t>
      </w:r>
      <w:r>
        <w:rPr>
          <w:rFonts w:ascii="Arial" w:eastAsia="Times New Roman" w:hAnsi="Arial" w:cs="Arial"/>
          <w:lang w:eastAsia="pl-PL"/>
        </w:rPr>
        <w:t>, dostarcza Wykonawca.</w:t>
      </w:r>
    </w:p>
    <w:p w14:paraId="7FBD5022" w14:textId="77777777" w:rsidR="00333DA0" w:rsidRPr="00666CDF" w:rsidRDefault="00333DA0" w:rsidP="00333D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Wykonawca </w:t>
      </w:r>
      <w:r w:rsidRPr="00666CDF">
        <w:rPr>
          <w:rFonts w:ascii="Arial" w:eastAsia="Times New Roman" w:hAnsi="Arial" w:cs="Arial"/>
          <w:lang w:eastAsia="pl-PL"/>
        </w:rPr>
        <w:t xml:space="preserve">zobowiązany jest do realizacji przedmiotu zamówienia na każdym jego etapie zgodnie z wymaganiami Taksonomii Unii Europejskiej, w tym zgodnie z zasadą DNSH (do no </w:t>
      </w:r>
      <w:proofErr w:type="spellStart"/>
      <w:r w:rsidRPr="00666CDF">
        <w:rPr>
          <w:rFonts w:ascii="Arial" w:eastAsia="Times New Roman" w:hAnsi="Arial" w:cs="Arial"/>
          <w:lang w:eastAsia="pl-PL"/>
        </w:rPr>
        <w:t>significant</w:t>
      </w:r>
      <w:proofErr w:type="spellEnd"/>
      <w:r w:rsidRPr="00666CDF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666CDF">
        <w:rPr>
          <w:rFonts w:ascii="Arial" w:eastAsia="Times New Roman" w:hAnsi="Arial" w:cs="Arial"/>
          <w:lang w:eastAsia="pl-PL"/>
        </w:rPr>
        <w:t>harm</w:t>
      </w:r>
      <w:proofErr w:type="spellEnd"/>
      <w:r w:rsidRPr="00666CDF">
        <w:rPr>
          <w:rFonts w:ascii="Arial" w:eastAsia="Times New Roman" w:hAnsi="Arial" w:cs="Arial"/>
          <w:lang w:eastAsia="pl-PL"/>
        </w:rPr>
        <w:t xml:space="preserve"> - „nie czyń poważnych szkód”) poprzez zastosowanie rozwiązań, które pozwolą przedsięwzięciu na każdym z etapów: realizacji, eksploatacji i zakończenia użytkowania pozostać spójnym z ww. zasadą.</w:t>
      </w:r>
    </w:p>
    <w:p w14:paraId="1CB81453" w14:textId="77777777" w:rsidR="00333DA0" w:rsidRPr="00666CDF" w:rsidRDefault="00333DA0" w:rsidP="00333DA0">
      <w:pPr>
        <w:pStyle w:val="Akapitzlist"/>
        <w:spacing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666CDF">
        <w:rPr>
          <w:rFonts w:ascii="Arial" w:eastAsia="Times New Roman" w:hAnsi="Arial" w:cs="Arial"/>
          <w:lang w:eastAsia="pl-PL"/>
        </w:rPr>
        <w:t>Wykonawca jest zobowiązany do gromadzenia i dostarczenia Zamawiającemu na etapie realizacji robót budowlanych dowodów potwierdzających spełnienie wymagań Taksonomii Unii Europejskiej odnoszących się do zasady DNSH.</w:t>
      </w:r>
    </w:p>
    <w:p w14:paraId="4D8E3995" w14:textId="77777777" w:rsidR="00ED01BC" w:rsidRPr="00333DA0" w:rsidRDefault="00ED01BC" w:rsidP="00333DA0"/>
    <w:sectPr w:rsidR="00ED01BC" w:rsidRPr="0033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12F"/>
    <w:multiLevelType w:val="multilevel"/>
    <w:tmpl w:val="3A6C8B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180615D"/>
    <w:multiLevelType w:val="hybridMultilevel"/>
    <w:tmpl w:val="0AA6E2F2"/>
    <w:lvl w:ilvl="0" w:tplc="C13A4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6506367">
    <w:abstractNumId w:val="0"/>
  </w:num>
  <w:num w:numId="2" w16cid:durableId="1331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80"/>
    <w:rsid w:val="000B3628"/>
    <w:rsid w:val="003322B9"/>
    <w:rsid w:val="00333DA0"/>
    <w:rsid w:val="00431A80"/>
    <w:rsid w:val="004439DF"/>
    <w:rsid w:val="00504371"/>
    <w:rsid w:val="009E34D0"/>
    <w:rsid w:val="00CE277D"/>
    <w:rsid w:val="00E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FB"/>
  <w15:chartTrackingRefBased/>
  <w15:docId w15:val="{3177AC31-6308-444D-9EA4-3524936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7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31A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8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E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2021</Characters>
  <Application>Microsoft Office Word</Application>
  <DocSecurity>0</DocSecurity>
  <Lines>16</Lines>
  <Paragraphs>4</Paragraphs>
  <ScaleCrop>false</ScaleCrop>
  <Company>Grupa E.ON edis energia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Bartosz</dc:creator>
  <cp:keywords/>
  <dc:description/>
  <cp:lastModifiedBy>Kamiński, Bartosz</cp:lastModifiedBy>
  <cp:revision>3</cp:revision>
  <dcterms:created xsi:type="dcterms:W3CDTF">2026-03-03T07:59:00Z</dcterms:created>
  <dcterms:modified xsi:type="dcterms:W3CDTF">2026-07-03T11:16:00Z</dcterms:modified>
</cp:coreProperties>
</file>