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0097" w14:textId="77777777" w:rsidR="00981235" w:rsidRPr="00310AF6" w:rsidRDefault="00981235" w:rsidP="00981235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F05CC8">
        <w:rPr>
          <w:rFonts w:ascii="Arial" w:eastAsia="Times New Roman" w:hAnsi="Arial" w:cs="Arial"/>
          <w:b/>
          <w:bCs/>
          <w:lang w:eastAsia="pl-PL"/>
        </w:rPr>
        <w:t xml:space="preserve">Przedmiotem </w:t>
      </w:r>
      <w:r w:rsidRPr="00310AF6">
        <w:rPr>
          <w:rFonts w:ascii="Arial" w:eastAsia="Times New Roman" w:hAnsi="Arial" w:cs="Arial"/>
          <w:b/>
          <w:bCs/>
          <w:lang w:eastAsia="pl-PL"/>
        </w:rPr>
        <w:t>zamówienia jest wykonanie:</w:t>
      </w:r>
    </w:p>
    <w:p w14:paraId="66A47154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Projektów budowalnych w branży sanitarnej i elektrycznej wraz z </w:t>
      </w:r>
      <w:r w:rsidRPr="00FA5D26">
        <w:rPr>
          <w:rFonts w:ascii="Arial" w:eastAsia="Times New Roman" w:hAnsi="Arial" w:cs="Arial"/>
          <w:lang w:eastAsia="pl-PL"/>
        </w:rPr>
        <w:t>instalacj</w:t>
      </w:r>
      <w:r>
        <w:rPr>
          <w:rFonts w:ascii="Arial" w:eastAsia="Times New Roman" w:hAnsi="Arial" w:cs="Arial"/>
          <w:lang w:eastAsia="pl-PL"/>
        </w:rPr>
        <w:t>ą</w:t>
      </w:r>
      <w:r w:rsidRPr="00FA5D26">
        <w:rPr>
          <w:rFonts w:ascii="Arial" w:eastAsia="Times New Roman" w:hAnsi="Arial" w:cs="Arial"/>
          <w:lang w:eastAsia="pl-PL"/>
        </w:rPr>
        <w:t xml:space="preserve"> elektrycz</w:t>
      </w:r>
      <w:r>
        <w:rPr>
          <w:rFonts w:ascii="Arial" w:eastAsia="Times New Roman" w:hAnsi="Arial" w:cs="Arial"/>
          <w:lang w:eastAsia="pl-PL"/>
        </w:rPr>
        <w:t>ną dla</w:t>
      </w:r>
      <w:r w:rsidRPr="00FA5D26">
        <w:rPr>
          <w:rFonts w:ascii="Arial" w:eastAsia="Times New Roman" w:hAnsi="Arial" w:cs="Arial"/>
          <w:lang w:eastAsia="pl-PL"/>
        </w:rPr>
        <w:t xml:space="preserve"> </w:t>
      </w:r>
      <w:r w:rsidRPr="005E4B0E">
        <w:rPr>
          <w:rFonts w:ascii="Arial" w:eastAsia="Times New Roman" w:hAnsi="Arial" w:cs="Arial"/>
          <w:lang w:eastAsia="pl-PL"/>
        </w:rPr>
        <w:t xml:space="preserve">rozbudowy istniejących węzłów cieplnych o moduły ciepłej wody użytkowej dla każdej z </w:t>
      </w:r>
      <w:r>
        <w:rPr>
          <w:rFonts w:ascii="Arial" w:eastAsia="Times New Roman" w:hAnsi="Arial" w:cs="Arial"/>
          <w:lang w:eastAsia="pl-PL"/>
        </w:rPr>
        <w:t>poniżej wymienionych</w:t>
      </w:r>
      <w:r w:rsidRPr="005E4B0E">
        <w:rPr>
          <w:rFonts w:ascii="Arial" w:eastAsia="Times New Roman" w:hAnsi="Arial" w:cs="Arial"/>
          <w:lang w:eastAsia="pl-PL"/>
        </w:rPr>
        <w:t xml:space="preserve"> lokalizacji</w:t>
      </w:r>
      <w:r>
        <w:rPr>
          <w:rFonts w:ascii="Arial" w:eastAsia="Times New Roman" w:hAnsi="Arial" w:cs="Arial"/>
          <w:lang w:eastAsia="pl-PL"/>
        </w:rPr>
        <w:t>.</w:t>
      </w:r>
    </w:p>
    <w:p w14:paraId="4D9C8080" w14:textId="77777777" w:rsidR="00981235" w:rsidRDefault="00981235" w:rsidP="00981235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A5D26">
        <w:rPr>
          <w:rFonts w:ascii="Arial" w:eastAsia="Times New Roman" w:hAnsi="Arial" w:cs="Arial"/>
          <w:lang w:eastAsia="pl-PL"/>
        </w:rPr>
        <w:t>Projekt</w:t>
      </w:r>
      <w:r>
        <w:rPr>
          <w:rFonts w:ascii="Arial" w:eastAsia="Times New Roman" w:hAnsi="Arial" w:cs="Arial"/>
          <w:lang w:eastAsia="pl-PL"/>
        </w:rPr>
        <w:t>y budowlane</w:t>
      </w:r>
      <w:r w:rsidRPr="00FA5D26">
        <w:rPr>
          <w:rFonts w:ascii="Arial" w:eastAsia="Times New Roman" w:hAnsi="Arial" w:cs="Arial"/>
          <w:lang w:eastAsia="pl-PL"/>
        </w:rPr>
        <w:t xml:space="preserve"> mus</w:t>
      </w:r>
      <w:r>
        <w:rPr>
          <w:rFonts w:ascii="Arial" w:eastAsia="Times New Roman" w:hAnsi="Arial" w:cs="Arial"/>
          <w:lang w:eastAsia="pl-PL"/>
        </w:rPr>
        <w:t>zą</w:t>
      </w:r>
      <w:r w:rsidRPr="00FA5D26">
        <w:rPr>
          <w:rFonts w:ascii="Arial" w:eastAsia="Times New Roman" w:hAnsi="Arial" w:cs="Arial"/>
          <w:lang w:eastAsia="pl-PL"/>
        </w:rPr>
        <w:t xml:space="preserve"> zostać przesłan</w:t>
      </w:r>
      <w:r>
        <w:rPr>
          <w:rFonts w:ascii="Arial" w:eastAsia="Times New Roman" w:hAnsi="Arial" w:cs="Arial"/>
          <w:lang w:eastAsia="pl-PL"/>
        </w:rPr>
        <w:t>e</w:t>
      </w:r>
      <w:r w:rsidRPr="00FA5D26">
        <w:rPr>
          <w:rFonts w:ascii="Arial" w:eastAsia="Times New Roman" w:hAnsi="Arial" w:cs="Arial"/>
          <w:lang w:eastAsia="pl-PL"/>
        </w:rPr>
        <w:t xml:space="preserve"> do zatwierdzenia dla </w:t>
      </w:r>
      <w:r>
        <w:rPr>
          <w:rFonts w:ascii="Arial" w:eastAsia="Times New Roman" w:hAnsi="Arial" w:cs="Arial"/>
          <w:lang w:eastAsia="pl-PL"/>
        </w:rPr>
        <w:t>Zamawiającego</w:t>
      </w:r>
      <w:r w:rsidRPr="00FA5D26">
        <w:rPr>
          <w:rFonts w:ascii="Arial" w:eastAsia="Times New Roman" w:hAnsi="Arial" w:cs="Arial"/>
          <w:lang w:eastAsia="pl-PL"/>
        </w:rPr>
        <w:t xml:space="preserve"> w wersji elektronicznej. </w:t>
      </w:r>
      <w:r>
        <w:rPr>
          <w:rFonts w:ascii="Arial" w:eastAsia="Times New Roman" w:hAnsi="Arial" w:cs="Arial"/>
          <w:lang w:eastAsia="pl-PL"/>
        </w:rPr>
        <w:t>Przy projektowaniu należy uwzględnić następujące wytyczne:</w:t>
      </w:r>
    </w:p>
    <w:p w14:paraId="07FA984D" w14:textId="77777777" w:rsidR="00981235" w:rsidRDefault="00981235" w:rsidP="00981235">
      <w:pPr>
        <w:pStyle w:val="Akapitzlist"/>
        <w:numPr>
          <w:ilvl w:val="0"/>
          <w:numId w:val="7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A5D26">
        <w:rPr>
          <w:rFonts w:ascii="Arial" w:eastAsia="Times New Roman" w:hAnsi="Arial" w:cs="Arial"/>
          <w:lang w:eastAsia="pl-PL"/>
        </w:rPr>
        <w:t xml:space="preserve">rozbudowane węzły </w:t>
      </w:r>
      <w:r>
        <w:rPr>
          <w:rFonts w:ascii="Arial" w:eastAsia="Times New Roman" w:hAnsi="Arial" w:cs="Arial"/>
          <w:lang w:eastAsia="pl-PL"/>
        </w:rPr>
        <w:t xml:space="preserve">należy </w:t>
      </w:r>
      <w:r w:rsidRPr="00FA5D26">
        <w:rPr>
          <w:rFonts w:ascii="Arial" w:eastAsia="Times New Roman" w:hAnsi="Arial" w:cs="Arial"/>
          <w:lang w:eastAsia="pl-PL"/>
        </w:rPr>
        <w:t>podłączyć do instalacji wewnętrznych Odbiorcy</w:t>
      </w:r>
      <w:r>
        <w:rPr>
          <w:rFonts w:ascii="Arial" w:eastAsia="Times New Roman" w:hAnsi="Arial" w:cs="Arial"/>
          <w:lang w:eastAsia="pl-PL"/>
        </w:rPr>
        <w:t>,</w:t>
      </w:r>
    </w:p>
    <w:p w14:paraId="33B187BB" w14:textId="77777777" w:rsidR="00981235" w:rsidRDefault="00981235" w:rsidP="00981235">
      <w:pPr>
        <w:pStyle w:val="Akapitzlist"/>
        <w:numPr>
          <w:ilvl w:val="0"/>
          <w:numId w:val="7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A5D26">
        <w:rPr>
          <w:rFonts w:ascii="Arial" w:eastAsia="Times New Roman" w:hAnsi="Arial" w:cs="Arial"/>
          <w:lang w:eastAsia="pl-PL"/>
        </w:rPr>
        <w:t xml:space="preserve">rozbudowane węzły </w:t>
      </w:r>
      <w:r>
        <w:rPr>
          <w:rFonts w:ascii="Arial" w:eastAsia="Times New Roman" w:hAnsi="Arial" w:cs="Arial"/>
          <w:lang w:eastAsia="pl-PL"/>
        </w:rPr>
        <w:t xml:space="preserve">należy </w:t>
      </w:r>
      <w:r w:rsidRPr="00FA5D26">
        <w:rPr>
          <w:rFonts w:ascii="Arial" w:eastAsia="Times New Roman" w:hAnsi="Arial" w:cs="Arial"/>
          <w:lang w:eastAsia="pl-PL"/>
        </w:rPr>
        <w:t>podłącz</w:t>
      </w:r>
      <w:r>
        <w:rPr>
          <w:rFonts w:ascii="Arial" w:eastAsia="Times New Roman" w:hAnsi="Arial" w:cs="Arial"/>
          <w:lang w:eastAsia="pl-PL"/>
        </w:rPr>
        <w:t>yć</w:t>
      </w:r>
      <w:r w:rsidRPr="00FA5D26">
        <w:rPr>
          <w:rFonts w:ascii="Arial" w:eastAsia="Times New Roman" w:hAnsi="Arial" w:cs="Arial"/>
          <w:lang w:eastAsia="pl-PL"/>
        </w:rPr>
        <w:t xml:space="preserve"> do instalacji wewnętrznych niskiego napięcia</w:t>
      </w:r>
      <w:r>
        <w:rPr>
          <w:rFonts w:ascii="Arial" w:eastAsia="Times New Roman" w:hAnsi="Arial" w:cs="Arial"/>
          <w:lang w:eastAsia="pl-PL"/>
        </w:rPr>
        <w:t>,</w:t>
      </w:r>
    </w:p>
    <w:p w14:paraId="3CB0EEE5" w14:textId="77777777" w:rsidR="00981235" w:rsidRDefault="00981235" w:rsidP="00981235">
      <w:pPr>
        <w:pStyle w:val="Akapitzlist"/>
        <w:numPr>
          <w:ilvl w:val="0"/>
          <w:numId w:val="7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A5D26">
        <w:rPr>
          <w:rFonts w:ascii="Arial" w:eastAsia="Times New Roman" w:hAnsi="Arial" w:cs="Arial"/>
          <w:lang w:eastAsia="pl-PL"/>
        </w:rPr>
        <w:t>montaż czujników temperatury zewnętrznej na elewacjach budynków</w:t>
      </w:r>
      <w:r>
        <w:rPr>
          <w:rFonts w:ascii="Arial" w:eastAsia="Times New Roman" w:hAnsi="Arial" w:cs="Arial"/>
          <w:lang w:eastAsia="pl-PL"/>
        </w:rPr>
        <w:t>.</w:t>
      </w:r>
    </w:p>
    <w:p w14:paraId="6AC9987C" w14:textId="77777777" w:rsidR="00981235" w:rsidRPr="00EE3344" w:rsidRDefault="00981235" w:rsidP="00981235">
      <w:pPr>
        <w:pStyle w:val="Akapitzlist"/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Uwag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i do uwzględnienia przez Wykonawcę przy wykonywaniu przedmiotu zamówienia dla części projektowej</w:t>
      </w: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:</w:t>
      </w:r>
      <w:r w:rsidRPr="009F400F">
        <w:rPr>
          <w:rFonts w:ascii="Arial" w:eastAsia="Times New Roman" w:hAnsi="Arial" w:cs="Arial"/>
          <w:lang w:eastAsia="pl-PL"/>
        </w:rPr>
        <w:t xml:space="preserve"> </w:t>
      </w:r>
    </w:p>
    <w:p w14:paraId="52EBD052" w14:textId="77777777" w:rsidR="00981235" w:rsidRPr="004447B1" w:rsidRDefault="00981235" w:rsidP="00981235">
      <w:pPr>
        <w:pStyle w:val="Akapitzlist"/>
        <w:numPr>
          <w:ilvl w:val="0"/>
          <w:numId w:val="10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4447B1">
        <w:rPr>
          <w:rFonts w:ascii="Arial" w:eastAsia="Times New Roman" w:hAnsi="Arial" w:cs="Arial"/>
          <w:b/>
          <w:bCs/>
          <w:lang w:eastAsia="pl-PL"/>
        </w:rPr>
        <w:t>Wymagania:</w:t>
      </w:r>
    </w:p>
    <w:p w14:paraId="3BA3BC9F" w14:textId="77777777" w:rsidR="00981235" w:rsidRPr="00EE3344" w:rsidRDefault="00981235" w:rsidP="00981235">
      <w:pPr>
        <w:pStyle w:val="Akapitzlist"/>
        <w:numPr>
          <w:ilvl w:val="0"/>
          <w:numId w:val="7"/>
        </w:numPr>
        <w:spacing w:before="120" w:after="120" w:line="360" w:lineRule="auto"/>
        <w:ind w:left="1077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E3344">
        <w:rPr>
          <w:rFonts w:ascii="Arial" w:eastAsia="Times New Roman" w:hAnsi="Arial" w:cs="Arial"/>
          <w:lang w:eastAsia="pl-PL"/>
        </w:rPr>
        <w:t xml:space="preserve">warunki techniczne dotyczące rozbudowy węzłów cieplnych, </w:t>
      </w:r>
    </w:p>
    <w:p w14:paraId="1387E9A5" w14:textId="77777777" w:rsidR="00981235" w:rsidRDefault="00981235" w:rsidP="00981235">
      <w:pPr>
        <w:pStyle w:val="Akapitzlist"/>
        <w:numPr>
          <w:ilvl w:val="0"/>
          <w:numId w:val="8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A1974">
        <w:rPr>
          <w:rFonts w:ascii="Arial" w:eastAsia="Times New Roman" w:hAnsi="Arial" w:cs="Arial"/>
          <w:lang w:eastAsia="pl-PL"/>
        </w:rPr>
        <w:t xml:space="preserve">załączniki do warunków technicznych, </w:t>
      </w:r>
    </w:p>
    <w:p w14:paraId="601B1629" w14:textId="77777777" w:rsidR="00981235" w:rsidRDefault="00981235" w:rsidP="00981235">
      <w:pPr>
        <w:pStyle w:val="Akapitzlist"/>
        <w:numPr>
          <w:ilvl w:val="0"/>
          <w:numId w:val="8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A1974">
        <w:rPr>
          <w:rFonts w:ascii="Arial" w:eastAsia="Times New Roman" w:hAnsi="Arial" w:cs="Arial"/>
          <w:lang w:eastAsia="pl-PL"/>
        </w:rPr>
        <w:t xml:space="preserve">obowiązujące normy i przepisy, </w:t>
      </w:r>
    </w:p>
    <w:p w14:paraId="0A2E1E15" w14:textId="77777777" w:rsidR="00981235" w:rsidRDefault="00981235" w:rsidP="00981235">
      <w:pPr>
        <w:pStyle w:val="Akapitzlist"/>
        <w:numPr>
          <w:ilvl w:val="0"/>
          <w:numId w:val="8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A1974">
        <w:rPr>
          <w:rFonts w:ascii="Arial" w:eastAsia="Times New Roman" w:hAnsi="Arial" w:cs="Arial"/>
          <w:lang w:eastAsia="pl-PL"/>
        </w:rPr>
        <w:t>wymagania techniczne SEC Region Sp. z o.o.</w:t>
      </w:r>
    </w:p>
    <w:p w14:paraId="2644B06C" w14:textId="77777777" w:rsidR="00981235" w:rsidRPr="004447B1" w:rsidRDefault="00981235" w:rsidP="00981235">
      <w:pPr>
        <w:pStyle w:val="Akapitzlist"/>
        <w:numPr>
          <w:ilvl w:val="0"/>
          <w:numId w:val="10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4447B1">
        <w:rPr>
          <w:rFonts w:ascii="Arial" w:eastAsia="Times New Roman" w:hAnsi="Arial" w:cs="Arial"/>
          <w:b/>
          <w:bCs/>
          <w:lang w:eastAsia="pl-PL"/>
        </w:rPr>
        <w:t>Wytyczne:</w:t>
      </w:r>
    </w:p>
    <w:p w14:paraId="3430D9D4" w14:textId="77777777" w:rsidR="00981235" w:rsidRDefault="00981235" w:rsidP="00981235">
      <w:pPr>
        <w:pStyle w:val="Akapitzlist"/>
        <w:numPr>
          <w:ilvl w:val="0"/>
          <w:numId w:val="9"/>
        </w:numPr>
        <w:spacing w:before="120" w:after="120" w:line="360" w:lineRule="auto"/>
        <w:ind w:left="1077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45418">
        <w:rPr>
          <w:rFonts w:ascii="Arial" w:eastAsia="Times New Roman" w:hAnsi="Arial" w:cs="Arial"/>
          <w:lang w:eastAsia="pl-PL"/>
        </w:rPr>
        <w:t>Zamawiający nie posiada projektów instalacji wewnętrzn</w:t>
      </w:r>
      <w:r>
        <w:rPr>
          <w:rFonts w:ascii="Arial" w:eastAsia="Times New Roman" w:hAnsi="Arial" w:cs="Arial"/>
          <w:lang w:eastAsia="pl-PL"/>
        </w:rPr>
        <w:t>ych</w:t>
      </w:r>
      <w:r w:rsidRPr="00845418">
        <w:rPr>
          <w:rFonts w:ascii="Arial" w:eastAsia="Times New Roman" w:hAnsi="Arial" w:cs="Arial"/>
          <w:lang w:eastAsia="pl-PL"/>
        </w:rPr>
        <w:t xml:space="preserve"> w przedmiotowych budynkach ani rzutów pomieszczeń węzła cieplnego – Wykonawca zobowiązany jest do wykonania inwentaryzacji pomieszcze</w:t>
      </w:r>
      <w:r>
        <w:rPr>
          <w:rFonts w:ascii="Arial" w:eastAsia="Times New Roman" w:hAnsi="Arial" w:cs="Arial"/>
          <w:lang w:eastAsia="pl-PL"/>
        </w:rPr>
        <w:t>ń</w:t>
      </w:r>
      <w:r w:rsidRPr="00845418">
        <w:rPr>
          <w:rFonts w:ascii="Arial" w:eastAsia="Times New Roman" w:hAnsi="Arial" w:cs="Arial"/>
          <w:lang w:eastAsia="pl-PL"/>
        </w:rPr>
        <w:t>, które zostan</w:t>
      </w:r>
      <w:r>
        <w:rPr>
          <w:rFonts w:ascii="Arial" w:eastAsia="Times New Roman" w:hAnsi="Arial" w:cs="Arial"/>
          <w:lang w:eastAsia="pl-PL"/>
        </w:rPr>
        <w:t>ą</w:t>
      </w:r>
      <w:r w:rsidRPr="00845418">
        <w:rPr>
          <w:rFonts w:ascii="Arial" w:eastAsia="Times New Roman" w:hAnsi="Arial" w:cs="Arial"/>
          <w:lang w:eastAsia="pl-PL"/>
        </w:rPr>
        <w:t xml:space="preserve"> wskazane przez zarządcę nieruchomości jako pomieszczen</w:t>
      </w:r>
      <w:r>
        <w:rPr>
          <w:rFonts w:ascii="Arial" w:eastAsia="Times New Roman" w:hAnsi="Arial" w:cs="Arial"/>
          <w:lang w:eastAsia="pl-PL"/>
        </w:rPr>
        <w:t>ia</w:t>
      </w:r>
      <w:r w:rsidRPr="00845418">
        <w:rPr>
          <w:rFonts w:ascii="Arial" w:eastAsia="Times New Roman" w:hAnsi="Arial" w:cs="Arial"/>
          <w:lang w:eastAsia="pl-PL"/>
        </w:rPr>
        <w:t xml:space="preserve"> na węz</w:t>
      </w:r>
      <w:r>
        <w:rPr>
          <w:rFonts w:ascii="Arial" w:eastAsia="Times New Roman" w:hAnsi="Arial" w:cs="Arial"/>
          <w:lang w:eastAsia="pl-PL"/>
        </w:rPr>
        <w:t>ły</w:t>
      </w:r>
      <w:r w:rsidRPr="00845418">
        <w:rPr>
          <w:rFonts w:ascii="Arial" w:eastAsia="Times New Roman" w:hAnsi="Arial" w:cs="Arial"/>
          <w:lang w:eastAsia="pl-PL"/>
        </w:rPr>
        <w:t xml:space="preserve"> ciepln</w:t>
      </w:r>
      <w:r>
        <w:rPr>
          <w:rFonts w:ascii="Arial" w:eastAsia="Times New Roman" w:hAnsi="Arial" w:cs="Arial"/>
          <w:lang w:eastAsia="pl-PL"/>
        </w:rPr>
        <w:t>e</w:t>
      </w:r>
      <w:r w:rsidRPr="00845418">
        <w:rPr>
          <w:rFonts w:ascii="Arial" w:eastAsia="Times New Roman" w:hAnsi="Arial" w:cs="Arial"/>
          <w:lang w:eastAsia="pl-PL"/>
        </w:rPr>
        <w:t xml:space="preserve">. Konieczne jest, aby pomieszczenie te spełniało wszystkie wymagania </w:t>
      </w:r>
      <w:r>
        <w:rPr>
          <w:rFonts w:ascii="Arial" w:eastAsia="Times New Roman" w:hAnsi="Arial" w:cs="Arial"/>
          <w:lang w:eastAsia="pl-PL"/>
        </w:rPr>
        <w:t>Zamawiającego</w:t>
      </w:r>
      <w:r w:rsidRPr="00845418">
        <w:rPr>
          <w:rFonts w:ascii="Arial" w:eastAsia="Times New Roman" w:hAnsi="Arial" w:cs="Arial"/>
          <w:lang w:eastAsia="pl-PL"/>
        </w:rPr>
        <w:t>, które zawarte są w „Ogólnych wymaganiach techniczno-eksploatacyjnych do warunków przyłączenia węzłów cieplnych do sieci ciepłowniczych”. Jeżeli pomieszczeni</w:t>
      </w:r>
      <w:r>
        <w:rPr>
          <w:rFonts w:ascii="Arial" w:eastAsia="Times New Roman" w:hAnsi="Arial" w:cs="Arial"/>
          <w:lang w:eastAsia="pl-PL"/>
        </w:rPr>
        <w:t>a</w:t>
      </w:r>
      <w:r w:rsidRPr="00845418">
        <w:rPr>
          <w:rFonts w:ascii="Arial" w:eastAsia="Times New Roman" w:hAnsi="Arial" w:cs="Arial"/>
          <w:lang w:eastAsia="pl-PL"/>
        </w:rPr>
        <w:t xml:space="preserve"> te nie spełnia</w:t>
      </w:r>
      <w:r>
        <w:rPr>
          <w:rFonts w:ascii="Arial" w:eastAsia="Times New Roman" w:hAnsi="Arial" w:cs="Arial"/>
          <w:lang w:eastAsia="pl-PL"/>
        </w:rPr>
        <w:t>ją</w:t>
      </w:r>
      <w:r w:rsidRPr="00845418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opisanych </w:t>
      </w:r>
      <w:r w:rsidRPr="00845418">
        <w:rPr>
          <w:rFonts w:ascii="Arial" w:eastAsia="Times New Roman" w:hAnsi="Arial" w:cs="Arial"/>
          <w:lang w:eastAsia="pl-PL"/>
        </w:rPr>
        <w:t xml:space="preserve">wymogów </w:t>
      </w:r>
      <w:r>
        <w:rPr>
          <w:rFonts w:ascii="Arial" w:eastAsia="Times New Roman" w:hAnsi="Arial" w:cs="Arial"/>
          <w:lang w:eastAsia="pl-PL"/>
        </w:rPr>
        <w:t xml:space="preserve">to </w:t>
      </w:r>
      <w:r w:rsidRPr="00845418">
        <w:rPr>
          <w:rFonts w:ascii="Arial" w:eastAsia="Times New Roman" w:hAnsi="Arial" w:cs="Arial"/>
          <w:lang w:eastAsia="pl-PL"/>
        </w:rPr>
        <w:t>powinny być zawarte informacje, jakie prace są niezbędne do wykonan</w:t>
      </w:r>
      <w:r>
        <w:rPr>
          <w:rFonts w:ascii="Arial" w:eastAsia="Times New Roman" w:hAnsi="Arial" w:cs="Arial"/>
          <w:lang w:eastAsia="pl-PL"/>
        </w:rPr>
        <w:t>i</w:t>
      </w:r>
      <w:r w:rsidRPr="00845418">
        <w:rPr>
          <w:rFonts w:ascii="Arial" w:eastAsia="Times New Roman" w:hAnsi="Arial" w:cs="Arial"/>
          <w:lang w:eastAsia="pl-PL"/>
        </w:rPr>
        <w:t>a w celu dostosowania pomieszcz</w:t>
      </w:r>
      <w:r>
        <w:rPr>
          <w:rFonts w:ascii="Arial" w:eastAsia="Times New Roman" w:hAnsi="Arial" w:cs="Arial"/>
          <w:lang w:eastAsia="pl-PL"/>
        </w:rPr>
        <w:t>eń</w:t>
      </w:r>
      <w:r w:rsidRPr="00845418">
        <w:rPr>
          <w:rFonts w:ascii="Arial" w:eastAsia="Times New Roman" w:hAnsi="Arial" w:cs="Arial"/>
          <w:lang w:eastAsia="pl-PL"/>
        </w:rPr>
        <w:t xml:space="preserve">. Dokumentację Projektową </w:t>
      </w:r>
      <w:r>
        <w:rPr>
          <w:rFonts w:ascii="Arial" w:eastAsia="Times New Roman" w:hAnsi="Arial" w:cs="Arial"/>
          <w:lang w:eastAsia="pl-PL"/>
        </w:rPr>
        <w:t xml:space="preserve">w tym zakresie </w:t>
      </w:r>
      <w:r w:rsidRPr="00845418">
        <w:rPr>
          <w:rFonts w:ascii="Arial" w:eastAsia="Times New Roman" w:hAnsi="Arial" w:cs="Arial"/>
          <w:lang w:eastAsia="pl-PL"/>
        </w:rPr>
        <w:t xml:space="preserve">należy sporządzić w oparciu o przekazane przez </w:t>
      </w:r>
      <w:r>
        <w:rPr>
          <w:rFonts w:ascii="Arial" w:eastAsia="Times New Roman" w:hAnsi="Arial" w:cs="Arial"/>
          <w:lang w:eastAsia="pl-PL"/>
        </w:rPr>
        <w:t xml:space="preserve">Zamawiającego </w:t>
      </w:r>
      <w:r w:rsidRPr="00845418">
        <w:rPr>
          <w:rFonts w:ascii="Arial" w:eastAsia="Times New Roman" w:hAnsi="Arial" w:cs="Arial"/>
          <w:lang w:eastAsia="pl-PL"/>
        </w:rPr>
        <w:t>schematy technologiczne</w:t>
      </w:r>
      <w:r>
        <w:rPr>
          <w:rFonts w:ascii="Arial" w:eastAsia="Times New Roman" w:hAnsi="Arial" w:cs="Arial"/>
          <w:lang w:eastAsia="pl-PL"/>
        </w:rPr>
        <w:t xml:space="preserve"> węzłów cieplnych,</w:t>
      </w:r>
    </w:p>
    <w:p w14:paraId="51217581" w14:textId="77777777" w:rsidR="00981235" w:rsidRDefault="00981235" w:rsidP="00981235">
      <w:pPr>
        <w:pStyle w:val="Akapitzlist"/>
        <w:numPr>
          <w:ilvl w:val="0"/>
          <w:numId w:val="9"/>
        </w:numPr>
        <w:spacing w:before="120" w:after="120" w:line="360" w:lineRule="auto"/>
        <w:ind w:left="1077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45418">
        <w:rPr>
          <w:rFonts w:ascii="Arial" w:eastAsia="Times New Roman" w:hAnsi="Arial" w:cs="Arial"/>
          <w:lang w:eastAsia="pl-PL"/>
        </w:rPr>
        <w:t>Dokumentacja projektowa węzłów powinna zostać sporządzona w oparciu o “Schemat</w:t>
      </w:r>
      <w:r>
        <w:rPr>
          <w:rFonts w:ascii="Arial" w:eastAsia="Times New Roman" w:hAnsi="Arial" w:cs="Arial"/>
          <w:lang w:eastAsia="pl-PL"/>
        </w:rPr>
        <w:t>y</w:t>
      </w:r>
      <w:r w:rsidRPr="00845418">
        <w:rPr>
          <w:rFonts w:ascii="Arial" w:eastAsia="Times New Roman" w:hAnsi="Arial" w:cs="Arial"/>
          <w:lang w:eastAsia="pl-PL"/>
        </w:rPr>
        <w:t xml:space="preserve"> technologicz</w:t>
      </w:r>
      <w:r>
        <w:rPr>
          <w:rFonts w:ascii="Arial" w:eastAsia="Times New Roman" w:hAnsi="Arial" w:cs="Arial"/>
          <w:lang w:eastAsia="pl-PL"/>
        </w:rPr>
        <w:t>ne</w:t>
      </w:r>
      <w:r w:rsidRPr="00845418">
        <w:rPr>
          <w:rFonts w:ascii="Arial" w:eastAsia="Times New Roman" w:hAnsi="Arial" w:cs="Arial"/>
          <w:lang w:eastAsia="pl-PL"/>
        </w:rPr>
        <w:t xml:space="preserve"> węzł</w:t>
      </w:r>
      <w:r>
        <w:rPr>
          <w:rFonts w:ascii="Arial" w:eastAsia="Times New Roman" w:hAnsi="Arial" w:cs="Arial"/>
          <w:lang w:eastAsia="pl-PL"/>
        </w:rPr>
        <w:t>ów</w:t>
      </w:r>
      <w:r w:rsidRPr="00845418">
        <w:rPr>
          <w:rFonts w:ascii="Arial" w:eastAsia="Times New Roman" w:hAnsi="Arial" w:cs="Arial"/>
          <w:lang w:eastAsia="pl-PL"/>
        </w:rPr>
        <w:t xml:space="preserve"> ciepln</w:t>
      </w:r>
      <w:r>
        <w:rPr>
          <w:rFonts w:ascii="Arial" w:eastAsia="Times New Roman" w:hAnsi="Arial" w:cs="Arial"/>
          <w:lang w:eastAsia="pl-PL"/>
        </w:rPr>
        <w:t>ych</w:t>
      </w:r>
      <w:r w:rsidRPr="00845418">
        <w:rPr>
          <w:rFonts w:ascii="Arial" w:eastAsia="Times New Roman" w:hAnsi="Arial" w:cs="Arial"/>
          <w:lang w:eastAsia="pl-PL"/>
        </w:rPr>
        <w:t>”, przy czym zaprojektowane urządzenia węzła cieplnego powinny posiadać parametry wyszczególnione w “Zestawieniu Podstawowych Urządzeń Węzła Cieplnego”.</w:t>
      </w:r>
    </w:p>
    <w:p w14:paraId="0BA5A764" w14:textId="77777777" w:rsidR="00981235" w:rsidRDefault="00981235" w:rsidP="00981235">
      <w:pPr>
        <w:pStyle w:val="Akapitzlist"/>
        <w:numPr>
          <w:ilvl w:val="0"/>
          <w:numId w:val="9"/>
        </w:numPr>
        <w:spacing w:before="120" w:after="120" w:line="360" w:lineRule="auto"/>
        <w:ind w:left="1077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504B1E">
        <w:rPr>
          <w:rFonts w:ascii="Arial" w:eastAsia="Times New Roman" w:hAnsi="Arial" w:cs="Arial"/>
          <w:lang w:eastAsia="pl-PL"/>
        </w:rPr>
        <w:t>Wszelkie rozwiązania projektowe mające wpływ na istniejący układ technologiczny węzł</w:t>
      </w:r>
      <w:r>
        <w:rPr>
          <w:rFonts w:ascii="Arial" w:eastAsia="Times New Roman" w:hAnsi="Arial" w:cs="Arial"/>
          <w:lang w:eastAsia="pl-PL"/>
        </w:rPr>
        <w:t>ów</w:t>
      </w:r>
      <w:r w:rsidRPr="00504B1E">
        <w:rPr>
          <w:rFonts w:ascii="Arial" w:eastAsia="Times New Roman" w:hAnsi="Arial" w:cs="Arial"/>
          <w:lang w:eastAsia="pl-PL"/>
        </w:rPr>
        <w:t xml:space="preserve"> należy uzgodnić z </w:t>
      </w:r>
      <w:r>
        <w:rPr>
          <w:rFonts w:ascii="Arial" w:eastAsia="Times New Roman" w:hAnsi="Arial" w:cs="Arial"/>
          <w:lang w:eastAsia="pl-PL"/>
        </w:rPr>
        <w:t>Zamawiającym</w:t>
      </w:r>
      <w:r w:rsidRPr="00504B1E">
        <w:rPr>
          <w:rFonts w:ascii="Arial" w:eastAsia="Times New Roman" w:hAnsi="Arial" w:cs="Arial"/>
          <w:lang w:eastAsia="pl-PL"/>
        </w:rPr>
        <w:t>.</w:t>
      </w:r>
    </w:p>
    <w:p w14:paraId="6D134C6A" w14:textId="77777777" w:rsidR="00981235" w:rsidRDefault="00981235" w:rsidP="00981235">
      <w:pPr>
        <w:pStyle w:val="Akapitzlist"/>
        <w:numPr>
          <w:ilvl w:val="0"/>
          <w:numId w:val="10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4447B1">
        <w:rPr>
          <w:rFonts w:ascii="Arial" w:eastAsia="Times New Roman" w:hAnsi="Arial" w:cs="Arial"/>
          <w:b/>
          <w:bCs/>
          <w:lang w:eastAsia="pl-PL"/>
        </w:rPr>
        <w:t>Wymagania dotyczące projektowanej technologii, materiałów i urządzeń</w:t>
      </w:r>
    </w:p>
    <w:p w14:paraId="18677B57" w14:textId="77777777" w:rsidR="00981235" w:rsidRPr="00783A5D" w:rsidRDefault="00981235" w:rsidP="00981235">
      <w:pPr>
        <w:spacing w:before="120" w:after="120" w:line="360" w:lineRule="auto"/>
        <w:ind w:left="705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783A5D">
        <w:rPr>
          <w:rFonts w:ascii="Arial" w:eastAsia="Times New Roman" w:hAnsi="Arial" w:cs="Arial"/>
          <w:lang w:eastAsia="pl-PL"/>
        </w:rPr>
        <w:lastRenderedPageBreak/>
        <w:t xml:space="preserve">Wymagania dotyczące technologii wykonania, materiałów i urządzeń stosowanych w ramach realizacji zamówienia zawarte są: </w:t>
      </w:r>
    </w:p>
    <w:p w14:paraId="54F383C2" w14:textId="77777777" w:rsidR="00981235" w:rsidRDefault="00981235" w:rsidP="00981235">
      <w:pPr>
        <w:pStyle w:val="Akapitzlist"/>
        <w:numPr>
          <w:ilvl w:val="0"/>
          <w:numId w:val="1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57CF9">
        <w:rPr>
          <w:rFonts w:ascii="Arial" w:eastAsia="Times New Roman" w:hAnsi="Arial" w:cs="Arial"/>
          <w:lang w:eastAsia="pl-PL"/>
        </w:rPr>
        <w:t xml:space="preserve">w „Zalecanych urządzeniach w nowo budowanych i modernizowanych węzłach cieplnych do warunków przyłączenia węzłów cieplnych do sieci ciepłowniczych”, </w:t>
      </w:r>
    </w:p>
    <w:p w14:paraId="1D128A70" w14:textId="77777777" w:rsidR="00981235" w:rsidRDefault="00981235" w:rsidP="00981235">
      <w:pPr>
        <w:pStyle w:val="Akapitzlist"/>
        <w:numPr>
          <w:ilvl w:val="0"/>
          <w:numId w:val="1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57CF9">
        <w:rPr>
          <w:rFonts w:ascii="Arial" w:eastAsia="Times New Roman" w:hAnsi="Arial" w:cs="Arial"/>
          <w:lang w:eastAsia="pl-PL"/>
        </w:rPr>
        <w:t>w warunkach technicznych oraz załącznikach do tych warunków,</w:t>
      </w:r>
    </w:p>
    <w:p w14:paraId="6B559FCF" w14:textId="77777777" w:rsidR="00981235" w:rsidRPr="006472F4" w:rsidRDefault="00981235" w:rsidP="00981235">
      <w:pPr>
        <w:pStyle w:val="Akapitzlist"/>
        <w:numPr>
          <w:ilvl w:val="0"/>
          <w:numId w:val="1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Pr="006472F4">
        <w:rPr>
          <w:rFonts w:ascii="Arial" w:eastAsia="Times New Roman" w:hAnsi="Arial" w:cs="Arial"/>
          <w:lang w:eastAsia="pl-PL"/>
        </w:rPr>
        <w:t xml:space="preserve"> „Zasadach doboru i montażu ciepłomierzy w węzłach cieplnych i kotłowniach lokalnych do warunków przyłączenia węzłów cieplnych do sieci ciepłowniczych”</w:t>
      </w:r>
      <w:r>
        <w:rPr>
          <w:rFonts w:ascii="Arial" w:eastAsia="Times New Roman" w:hAnsi="Arial" w:cs="Arial"/>
          <w:lang w:eastAsia="pl-PL"/>
        </w:rPr>
        <w:t>,</w:t>
      </w:r>
    </w:p>
    <w:p w14:paraId="4EE0C015" w14:textId="77777777" w:rsidR="00981235" w:rsidRPr="00D57CF9" w:rsidRDefault="00981235" w:rsidP="00981235">
      <w:pPr>
        <w:pStyle w:val="Akapitzlist"/>
        <w:numPr>
          <w:ilvl w:val="0"/>
          <w:numId w:val="1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57CF9">
        <w:rPr>
          <w:rFonts w:ascii="Arial" w:eastAsia="Times New Roman" w:hAnsi="Arial" w:cs="Arial"/>
          <w:lang w:eastAsia="pl-PL"/>
        </w:rPr>
        <w:t xml:space="preserve">w pozostałych wymaganiach technicznych </w:t>
      </w:r>
      <w:r>
        <w:rPr>
          <w:rFonts w:ascii="Arial" w:eastAsia="Times New Roman" w:hAnsi="Arial" w:cs="Arial"/>
          <w:lang w:eastAsia="pl-PL"/>
        </w:rPr>
        <w:t>Zamawiającego dołączonych do niniejszego SWZ.</w:t>
      </w:r>
      <w:r w:rsidRPr="00D57CF9">
        <w:rPr>
          <w:rFonts w:ascii="Arial" w:eastAsia="Times New Roman" w:hAnsi="Arial" w:cs="Arial"/>
          <w:lang w:eastAsia="pl-PL"/>
        </w:rPr>
        <w:t xml:space="preserve"> </w:t>
      </w:r>
    </w:p>
    <w:p w14:paraId="1F35D773" w14:textId="77777777" w:rsidR="00981235" w:rsidRPr="00783A5D" w:rsidRDefault="00981235" w:rsidP="00981235">
      <w:pPr>
        <w:spacing w:before="120" w:after="120" w:line="360" w:lineRule="auto"/>
        <w:ind w:left="708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783A5D">
        <w:rPr>
          <w:rFonts w:ascii="Arial" w:eastAsia="Times New Roman" w:hAnsi="Arial" w:cs="Arial"/>
          <w:lang w:eastAsia="pl-PL"/>
        </w:rPr>
        <w:t xml:space="preserve">Materiały i urządzenia zastosowane podczas realizacji robót muszą być zgodne z </w:t>
      </w:r>
      <w:r>
        <w:rPr>
          <w:rFonts w:ascii="Arial" w:eastAsia="Times New Roman" w:hAnsi="Arial" w:cs="Arial"/>
          <w:lang w:eastAsia="pl-PL"/>
        </w:rPr>
        <w:t>Projektami Budowalnymi</w:t>
      </w:r>
      <w:r w:rsidRPr="00783A5D">
        <w:rPr>
          <w:rFonts w:ascii="Arial" w:eastAsia="Times New Roman" w:hAnsi="Arial" w:cs="Arial"/>
          <w:lang w:eastAsia="pl-PL"/>
        </w:rPr>
        <w:t>.</w:t>
      </w:r>
    </w:p>
    <w:p w14:paraId="6F9706E1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170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8 A-D o moduł c.w.u. o mocy 32 kW c.w.u. śr. H +30% zapasu.</w:t>
      </w:r>
    </w:p>
    <w:p w14:paraId="0FEFD71C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90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10 A-B o moduł c.w.u. o mocy 16 kW c.w.u. śr. H +30% zapasu.</w:t>
      </w:r>
    </w:p>
    <w:p w14:paraId="7F1BF9E7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90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12 A-B o moduł c.w.u. o mocy 11 kW c.w.u. śr. H +30% zapasu.</w:t>
      </w:r>
    </w:p>
    <w:p w14:paraId="6F4EFD9D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130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18 A-C o moduł c.w.u. o mocy 21 kW c.w.u. śr. H +30% zapasu.</w:t>
      </w:r>
    </w:p>
    <w:p w14:paraId="4464630D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90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20 A-B o moduł c.w.u. o mocy 15 kW c.w.u. śr. H +30% zapasu.</w:t>
      </w:r>
    </w:p>
    <w:p w14:paraId="5A38BCAB" w14:textId="77777777" w:rsidR="00981235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Rozbudowy istniejącego w</w:t>
      </w:r>
      <w:r w:rsidRPr="00DC28BE">
        <w:rPr>
          <w:rFonts w:ascii="Arial" w:eastAsia="Times New Roman" w:hAnsi="Arial" w:cs="Arial"/>
          <w:lang w:eastAsia="pl-PL"/>
        </w:rPr>
        <w:t xml:space="preserve">ęzła cieplnego </w:t>
      </w:r>
      <w:r>
        <w:rPr>
          <w:rFonts w:ascii="Arial" w:eastAsia="Times New Roman" w:hAnsi="Arial" w:cs="Arial"/>
          <w:lang w:eastAsia="pl-PL"/>
        </w:rPr>
        <w:t xml:space="preserve">o mocy 90 kW c.o.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>Staszica 22 A-B o moduł c.w.u. o mocy 12 kW c.w.u. śr. H +30% zapasu.</w:t>
      </w:r>
    </w:p>
    <w:p w14:paraId="4DAAC8E2" w14:textId="77777777" w:rsidR="00981235" w:rsidRPr="00925570" w:rsidRDefault="00981235" w:rsidP="0098123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A17311">
        <w:rPr>
          <w:rFonts w:ascii="Arial" w:hAnsi="Arial" w:cs="Arial"/>
        </w:rPr>
        <w:t>Montażu</w:t>
      </w:r>
      <w:r>
        <w:rPr>
          <w:rFonts w:ascii="Arial" w:hAnsi="Arial" w:cs="Arial"/>
        </w:rPr>
        <w:t xml:space="preserve"> nowych</w:t>
      </w:r>
      <w:r w:rsidRPr="00A173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lub przełożenie obecnych liczników głównych, montaż podliczników c.w.u. oraz wykonanie instalacji elektrycznych </w:t>
      </w:r>
      <w:r w:rsidRPr="00C471E5">
        <w:rPr>
          <w:rFonts w:ascii="Arial" w:hAnsi="Arial" w:cs="Arial"/>
        </w:rPr>
        <w:t xml:space="preserve">do każdego z rozbudowanych węzłów o moduł c.w.u. </w:t>
      </w:r>
      <w:r>
        <w:rPr>
          <w:rFonts w:ascii="Arial" w:hAnsi="Arial" w:cs="Arial"/>
        </w:rPr>
        <w:t>zgodnie z uzgodnionymi Projektami Budowalnymi</w:t>
      </w:r>
      <w:r w:rsidRPr="00A17311">
        <w:rPr>
          <w:rFonts w:ascii="Arial" w:hAnsi="Arial" w:cs="Arial"/>
        </w:rPr>
        <w:t>;</w:t>
      </w:r>
    </w:p>
    <w:p w14:paraId="2BE95AFF" w14:textId="77777777" w:rsidR="00981235" w:rsidRDefault="00981235" w:rsidP="00981235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Uwag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i do uwzględnienia przez Wykonawcę przy wykonywaniu przedmiotu zamówienia dla części obejmującej roboty budowlane węzłów cieplnych</w:t>
      </w: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:</w:t>
      </w:r>
      <w:r w:rsidRPr="009F400F">
        <w:rPr>
          <w:rFonts w:ascii="Arial" w:eastAsia="Times New Roman" w:hAnsi="Arial" w:cs="Arial"/>
          <w:lang w:eastAsia="pl-PL"/>
        </w:rPr>
        <w:t xml:space="preserve"> </w:t>
      </w:r>
    </w:p>
    <w:p w14:paraId="3254BAC2" w14:textId="77777777" w:rsidR="00981235" w:rsidRDefault="00981235" w:rsidP="00981235">
      <w:pPr>
        <w:pStyle w:val="Akapitzlist"/>
        <w:numPr>
          <w:ilvl w:val="0"/>
          <w:numId w:val="1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5963D8">
        <w:rPr>
          <w:rFonts w:ascii="Arial" w:eastAsia="Times New Roman" w:hAnsi="Arial" w:cs="Arial"/>
          <w:lang w:eastAsia="pl-PL"/>
        </w:rPr>
        <w:t xml:space="preserve">Wykonawca zobowiązany jest do zamówienia, zakupu i dostarczenia wszystkich materiałów oraz urządzeń niezbędnych do wykonania rozbudowy węzłów cieplnych zgodnie z opracowaną i uzgodnioną Dokumentacją Projektową. </w:t>
      </w:r>
    </w:p>
    <w:p w14:paraId="778D814F" w14:textId="77777777" w:rsidR="00981235" w:rsidRDefault="00981235" w:rsidP="00981235">
      <w:pPr>
        <w:pStyle w:val="Akapitzlist"/>
        <w:numPr>
          <w:ilvl w:val="0"/>
          <w:numId w:val="1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Wyjątek stanowią liczniki główne wymagające wymiany oraz liczniki c.w.u., które zostaną zakupione i dostarczone przez Zamawiającego.</w:t>
      </w:r>
    </w:p>
    <w:p w14:paraId="0AA6B5EE" w14:textId="77777777" w:rsidR="00981235" w:rsidRDefault="00981235" w:rsidP="00981235">
      <w:pPr>
        <w:pStyle w:val="Akapitzlist"/>
        <w:numPr>
          <w:ilvl w:val="0"/>
          <w:numId w:val="1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5963D8">
        <w:rPr>
          <w:rFonts w:ascii="Arial" w:eastAsia="Times New Roman" w:hAnsi="Arial" w:cs="Arial"/>
          <w:lang w:eastAsia="pl-PL"/>
        </w:rPr>
        <w:t xml:space="preserve">Wszystkie zastosowane materiały i urządzenia muszą być zgodne z wymaganiami Zamawiającego oraz dokumentami stanowiącymi załączniki do </w:t>
      </w:r>
      <w:r>
        <w:rPr>
          <w:rFonts w:ascii="Arial" w:eastAsia="Times New Roman" w:hAnsi="Arial" w:cs="Arial"/>
          <w:lang w:eastAsia="pl-PL"/>
        </w:rPr>
        <w:t>niniejszego SWZ</w:t>
      </w:r>
      <w:r w:rsidRPr="005963D8">
        <w:rPr>
          <w:rFonts w:ascii="Arial" w:eastAsia="Times New Roman" w:hAnsi="Arial" w:cs="Arial"/>
          <w:lang w:eastAsia="pl-PL"/>
        </w:rPr>
        <w:t xml:space="preserve">. </w:t>
      </w:r>
    </w:p>
    <w:p w14:paraId="389E1340" w14:textId="77777777" w:rsidR="00981235" w:rsidRDefault="00981235" w:rsidP="00981235">
      <w:pPr>
        <w:pStyle w:val="Akapitzlist"/>
        <w:numPr>
          <w:ilvl w:val="0"/>
          <w:numId w:val="1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5963D8">
        <w:rPr>
          <w:rFonts w:ascii="Arial" w:eastAsia="Times New Roman" w:hAnsi="Arial" w:cs="Arial"/>
          <w:lang w:eastAsia="pl-PL"/>
        </w:rPr>
        <w:lastRenderedPageBreak/>
        <w:t xml:space="preserve">Dobór podstawowych urządzeń węzłów cieplnych należy wykonać zgodnie z </w:t>
      </w:r>
      <w:r w:rsidRPr="00BB74AF">
        <w:rPr>
          <w:rFonts w:ascii="Arial" w:eastAsia="Times New Roman" w:hAnsi="Arial" w:cs="Arial"/>
          <w:lang w:eastAsia="pl-PL"/>
        </w:rPr>
        <w:t xml:space="preserve">„Zestawieniem podstawowych urządzeń węzła cieplnego” oraz pozostałymi wymaganiami technicznymi </w:t>
      </w:r>
      <w:r>
        <w:rPr>
          <w:rFonts w:ascii="Arial" w:eastAsia="Times New Roman" w:hAnsi="Arial" w:cs="Arial"/>
          <w:lang w:eastAsia="pl-PL"/>
        </w:rPr>
        <w:t>Zamawiającego</w:t>
      </w:r>
      <w:r w:rsidRPr="00BB74AF">
        <w:rPr>
          <w:rFonts w:ascii="Arial" w:eastAsia="Times New Roman" w:hAnsi="Arial" w:cs="Arial"/>
          <w:lang w:eastAsia="pl-PL"/>
        </w:rPr>
        <w:t xml:space="preserve">. </w:t>
      </w:r>
    </w:p>
    <w:p w14:paraId="23554309" w14:textId="77777777" w:rsidR="00981235" w:rsidRPr="00D1338D" w:rsidRDefault="00981235" w:rsidP="00981235">
      <w:pPr>
        <w:pStyle w:val="Akapitzlist"/>
        <w:numPr>
          <w:ilvl w:val="0"/>
          <w:numId w:val="1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1338D">
        <w:rPr>
          <w:rFonts w:ascii="Arial" w:eastAsia="Times New Roman" w:hAnsi="Arial" w:cs="Arial"/>
          <w:lang w:eastAsia="pl-PL"/>
        </w:rPr>
        <w:t>W przypadku konieczności zastosowania urządzeń lub materiałów innych niż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1338D">
        <w:rPr>
          <w:rFonts w:ascii="Arial" w:eastAsia="Times New Roman" w:hAnsi="Arial" w:cs="Arial"/>
          <w:lang w:eastAsia="pl-PL"/>
        </w:rPr>
        <w:t>wynikające z przekazanych wytycznych, ich zastosowanie wymaga wcześniejszego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1338D">
        <w:rPr>
          <w:rFonts w:ascii="Arial" w:eastAsia="Times New Roman" w:hAnsi="Arial" w:cs="Arial"/>
          <w:lang w:eastAsia="pl-PL"/>
        </w:rPr>
        <w:t xml:space="preserve">uzgodnienia z </w:t>
      </w:r>
      <w:r>
        <w:rPr>
          <w:rFonts w:ascii="Arial" w:eastAsia="Times New Roman" w:hAnsi="Arial" w:cs="Arial"/>
          <w:lang w:eastAsia="pl-PL"/>
        </w:rPr>
        <w:t>Zamawiającym</w:t>
      </w:r>
      <w:r w:rsidRPr="00D1338D">
        <w:rPr>
          <w:rFonts w:ascii="Arial" w:eastAsia="Times New Roman" w:hAnsi="Arial" w:cs="Arial"/>
          <w:lang w:eastAsia="pl-PL"/>
        </w:rPr>
        <w:t>.</w:t>
      </w:r>
    </w:p>
    <w:p w14:paraId="18F9805F" w14:textId="77777777" w:rsidR="00981235" w:rsidRPr="00A5511C" w:rsidRDefault="00981235" w:rsidP="00981235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bookmarkStart w:id="0" w:name="_Hlk129787620"/>
      <w:r w:rsidRPr="00A5511C">
        <w:rPr>
          <w:rFonts w:ascii="Arial" w:eastAsia="Times New Roman" w:hAnsi="Arial" w:cs="Arial"/>
          <w:lang w:eastAsia="pl-PL"/>
        </w:rPr>
        <w:t xml:space="preserve">Przedmiot zamówienia należy należycie wykonać zgodnie z </w:t>
      </w:r>
      <w:r>
        <w:rPr>
          <w:rFonts w:ascii="Arial" w:eastAsia="Times New Roman" w:hAnsi="Arial" w:cs="Arial"/>
          <w:lang w:eastAsia="pl-PL"/>
        </w:rPr>
        <w:t xml:space="preserve">załączonymi schematami technologicznymi </w:t>
      </w:r>
      <w:r w:rsidRPr="00A5511C">
        <w:rPr>
          <w:rFonts w:ascii="Arial" w:eastAsia="Times New Roman" w:hAnsi="Arial" w:cs="Arial"/>
          <w:lang w:eastAsia="pl-PL"/>
        </w:rPr>
        <w:t>i zawartymi w nich rozwiązaniami, przepisami prawa i zasadami wiedzy technicznej oraz wymogami określonymi w Specyfikacji Warunków Zamówienia.</w:t>
      </w:r>
      <w:bookmarkEnd w:id="0"/>
    </w:p>
    <w:p w14:paraId="36BE76A8" w14:textId="77777777" w:rsidR="00981235" w:rsidRPr="00182C60" w:rsidRDefault="00981235" w:rsidP="009812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82C60">
        <w:rPr>
          <w:rFonts w:ascii="Arial" w:hAnsi="Arial" w:cs="Arial"/>
          <w:szCs w:val="28"/>
        </w:rPr>
        <w:t>Wykonawca zobowiązany jest do realizacji przedmiotu zamówienia na każdym jego etapie zgodnie z wymaganiami Taksonomii Unii Europejskiej, w tym</w:t>
      </w:r>
      <w:bookmarkStart w:id="1" w:name="_Hlk220495410"/>
      <w:r w:rsidRPr="00182C60">
        <w:rPr>
          <w:rFonts w:ascii="Arial" w:hAnsi="Arial" w:cs="Arial"/>
          <w:szCs w:val="28"/>
        </w:rPr>
        <w:t xml:space="preserve"> zgodnie z zasadą DNSH (do no </w:t>
      </w:r>
      <w:proofErr w:type="spellStart"/>
      <w:r w:rsidRPr="00182C60">
        <w:rPr>
          <w:rFonts w:ascii="Arial" w:hAnsi="Arial" w:cs="Arial"/>
          <w:szCs w:val="28"/>
        </w:rPr>
        <w:t>significant</w:t>
      </w:r>
      <w:proofErr w:type="spellEnd"/>
      <w:r w:rsidRPr="00182C60">
        <w:rPr>
          <w:rFonts w:ascii="Arial" w:hAnsi="Arial" w:cs="Arial"/>
          <w:szCs w:val="28"/>
        </w:rPr>
        <w:t xml:space="preserve"> </w:t>
      </w:r>
      <w:proofErr w:type="spellStart"/>
      <w:r w:rsidRPr="00182C60">
        <w:rPr>
          <w:rFonts w:ascii="Arial" w:hAnsi="Arial" w:cs="Arial"/>
          <w:szCs w:val="28"/>
        </w:rPr>
        <w:t>harm</w:t>
      </w:r>
      <w:proofErr w:type="spellEnd"/>
      <w:r w:rsidRPr="00182C60">
        <w:rPr>
          <w:rFonts w:ascii="Arial" w:hAnsi="Arial" w:cs="Arial"/>
          <w:szCs w:val="28"/>
        </w:rPr>
        <w:t xml:space="preserve"> - „nie czyń poważnych szkód”</w:t>
      </w:r>
      <w:r>
        <w:rPr>
          <w:rFonts w:ascii="Arial" w:hAnsi="Arial" w:cs="Arial"/>
          <w:szCs w:val="28"/>
        </w:rPr>
        <w:t>, załącznik nr 7</w:t>
      </w:r>
      <w:r w:rsidRPr="00182C60">
        <w:rPr>
          <w:rFonts w:ascii="Arial" w:hAnsi="Arial" w:cs="Arial"/>
          <w:szCs w:val="28"/>
        </w:rPr>
        <w:t>) poprzez zastosowanie rozwiązań, które pozwolą przedsięwzięciu na każdym z etapów: realizacji, eksploatacji i zakończenia użytkowania pozostać spójnym z w</w:t>
      </w:r>
      <w:r>
        <w:rPr>
          <w:rFonts w:ascii="Arial" w:hAnsi="Arial" w:cs="Arial"/>
          <w:szCs w:val="28"/>
        </w:rPr>
        <w:t>w.</w:t>
      </w:r>
      <w:r w:rsidRPr="00182C60">
        <w:rPr>
          <w:rFonts w:ascii="Arial" w:hAnsi="Arial" w:cs="Arial"/>
          <w:szCs w:val="28"/>
        </w:rPr>
        <w:t xml:space="preserve"> zasadą.</w:t>
      </w:r>
      <w:bookmarkEnd w:id="1"/>
    </w:p>
    <w:p w14:paraId="43DAE312" w14:textId="77777777" w:rsidR="00981235" w:rsidRPr="00B76872" w:rsidRDefault="00981235" w:rsidP="00981235">
      <w:pPr>
        <w:pStyle w:val="Akapitzlist"/>
        <w:spacing w:line="360" w:lineRule="auto"/>
        <w:ind w:left="357"/>
        <w:jc w:val="both"/>
        <w:rPr>
          <w:rFonts w:ascii="Arial" w:hAnsi="Arial" w:cs="Arial"/>
        </w:rPr>
      </w:pPr>
      <w:r w:rsidRPr="00B8022F">
        <w:rPr>
          <w:rFonts w:ascii="Arial" w:hAnsi="Arial" w:cs="Arial"/>
          <w:szCs w:val="28"/>
          <w:u w:val="single"/>
        </w:rPr>
        <w:t xml:space="preserve">Wykonawca jest zobowiązany do </w:t>
      </w:r>
      <w:r w:rsidRPr="00B8022F">
        <w:rPr>
          <w:rFonts w:ascii="Arial" w:hAnsi="Arial" w:cs="Arial"/>
          <w:u w:val="single"/>
        </w:rPr>
        <w:t xml:space="preserve">gromadzenia i dostarczenia Zamawiającemu </w:t>
      </w:r>
      <w:r>
        <w:rPr>
          <w:rFonts w:ascii="Arial" w:hAnsi="Arial" w:cs="Arial"/>
          <w:u w:val="single"/>
        </w:rPr>
        <w:t xml:space="preserve">na etapie realizacji robót budowlanych </w:t>
      </w:r>
      <w:r w:rsidRPr="00B8022F">
        <w:rPr>
          <w:rFonts w:ascii="Arial" w:hAnsi="Arial" w:cs="Arial"/>
          <w:u w:val="single"/>
        </w:rPr>
        <w:t>dowodów potwierdzających spełnienie wymagań Taksonomii Unii Europejskiej</w:t>
      </w:r>
      <w:r>
        <w:rPr>
          <w:rFonts w:ascii="Arial" w:hAnsi="Arial" w:cs="Arial"/>
          <w:u w:val="single"/>
        </w:rPr>
        <w:t xml:space="preserve"> odnoszących się do zasady DNSH.</w:t>
      </w:r>
    </w:p>
    <w:p w14:paraId="16ABE1D2" w14:textId="77777777" w:rsidR="00ED01BC" w:rsidRDefault="00ED01BC" w:rsidP="00981235"/>
    <w:p w14:paraId="1544B3BD" w14:textId="77777777" w:rsidR="002F4A92" w:rsidRPr="0080693F" w:rsidRDefault="002F4A92" w:rsidP="002F4A92">
      <w:p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0693F">
        <w:rPr>
          <w:rFonts w:ascii="Arial" w:eastAsia="Times New Roman" w:hAnsi="Arial" w:cs="Arial"/>
          <w:lang w:eastAsia="pl-PL"/>
        </w:rPr>
        <w:t>Terminy realizacji przedmiotu zamówienia:</w:t>
      </w:r>
    </w:p>
    <w:p w14:paraId="07B01AED" w14:textId="77777777" w:rsidR="002F4A92" w:rsidRPr="006F7150" w:rsidRDefault="002F4A92" w:rsidP="002F4A92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6F7150">
        <w:rPr>
          <w:rFonts w:ascii="Arial" w:eastAsia="Times New Roman" w:hAnsi="Arial" w:cs="Arial"/>
          <w:lang w:eastAsia="pl-PL"/>
        </w:rPr>
        <w:t xml:space="preserve">opracowanie i uzgodnienie Dokumentacji Projektowej dla inwestycji przy ul. Staszica 8 i 20: </w:t>
      </w:r>
      <w:r w:rsidRPr="006F7150">
        <w:rPr>
          <w:rFonts w:ascii="Arial" w:eastAsia="Times New Roman" w:hAnsi="Arial" w:cs="Arial"/>
          <w:b/>
          <w:bCs/>
          <w:lang w:eastAsia="pl-PL"/>
        </w:rPr>
        <w:t xml:space="preserve">do dnia </w:t>
      </w:r>
      <w:r>
        <w:rPr>
          <w:rFonts w:ascii="Arial" w:eastAsia="Times New Roman" w:hAnsi="Arial" w:cs="Arial"/>
          <w:b/>
          <w:bCs/>
          <w:lang w:eastAsia="pl-PL"/>
        </w:rPr>
        <w:t>02</w:t>
      </w:r>
      <w:r w:rsidRPr="006F7150">
        <w:rPr>
          <w:rFonts w:ascii="Arial" w:eastAsia="Times New Roman" w:hAnsi="Arial" w:cs="Arial"/>
          <w:b/>
          <w:bCs/>
          <w:lang w:eastAsia="pl-PL"/>
        </w:rPr>
        <w:t>.1</w:t>
      </w:r>
      <w:r>
        <w:rPr>
          <w:rFonts w:ascii="Arial" w:eastAsia="Times New Roman" w:hAnsi="Arial" w:cs="Arial"/>
          <w:b/>
          <w:bCs/>
          <w:lang w:eastAsia="pl-PL"/>
        </w:rPr>
        <w:t>1</w:t>
      </w:r>
      <w:r w:rsidRPr="006F7150">
        <w:rPr>
          <w:rFonts w:ascii="Arial" w:eastAsia="Times New Roman" w:hAnsi="Arial" w:cs="Arial"/>
          <w:b/>
          <w:bCs/>
          <w:lang w:eastAsia="pl-PL"/>
        </w:rPr>
        <w:t>.2026 r.</w:t>
      </w:r>
    </w:p>
    <w:p w14:paraId="0A05B198" w14:textId="77777777" w:rsidR="002F4A92" w:rsidRPr="006F7150" w:rsidRDefault="002F4A92" w:rsidP="002F4A92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6F7150">
        <w:rPr>
          <w:rFonts w:ascii="Arial" w:eastAsia="Times New Roman" w:hAnsi="Arial" w:cs="Arial"/>
          <w:lang w:eastAsia="pl-PL"/>
        </w:rPr>
        <w:t xml:space="preserve">opracowanie i uzgodnienie Dokumentacji Projektowej dla inwestycji przy ul. Staszica </w:t>
      </w:r>
      <w:r w:rsidRPr="00C60C40">
        <w:rPr>
          <w:rFonts w:ascii="Arial" w:eastAsia="Times New Roman" w:hAnsi="Arial" w:cs="Arial"/>
          <w:lang w:eastAsia="pl-PL"/>
        </w:rPr>
        <w:t>10, 12, 18 i 22</w:t>
      </w:r>
      <w:r w:rsidRPr="006F7150">
        <w:rPr>
          <w:rFonts w:ascii="Arial" w:eastAsia="Times New Roman" w:hAnsi="Arial" w:cs="Arial"/>
          <w:lang w:eastAsia="pl-PL"/>
        </w:rPr>
        <w:t xml:space="preserve">: </w:t>
      </w:r>
      <w:r w:rsidRPr="006F7150">
        <w:rPr>
          <w:rFonts w:ascii="Arial" w:eastAsia="Times New Roman" w:hAnsi="Arial" w:cs="Arial"/>
          <w:b/>
          <w:bCs/>
          <w:lang w:eastAsia="pl-PL"/>
        </w:rPr>
        <w:t xml:space="preserve">do dnia </w:t>
      </w:r>
      <w:r>
        <w:rPr>
          <w:rFonts w:ascii="Arial" w:eastAsia="Times New Roman" w:hAnsi="Arial" w:cs="Arial"/>
          <w:b/>
          <w:bCs/>
          <w:lang w:eastAsia="pl-PL"/>
        </w:rPr>
        <w:t>15</w:t>
      </w:r>
      <w:r w:rsidRPr="006F7150">
        <w:rPr>
          <w:rFonts w:ascii="Arial" w:eastAsia="Times New Roman" w:hAnsi="Arial" w:cs="Arial"/>
          <w:b/>
          <w:bCs/>
          <w:lang w:eastAsia="pl-PL"/>
        </w:rPr>
        <w:t>.</w:t>
      </w:r>
      <w:r>
        <w:rPr>
          <w:rFonts w:ascii="Arial" w:eastAsia="Times New Roman" w:hAnsi="Arial" w:cs="Arial"/>
          <w:b/>
          <w:bCs/>
          <w:lang w:eastAsia="pl-PL"/>
        </w:rPr>
        <w:t>05</w:t>
      </w:r>
      <w:r w:rsidRPr="006F7150">
        <w:rPr>
          <w:rFonts w:ascii="Arial" w:eastAsia="Times New Roman" w:hAnsi="Arial" w:cs="Arial"/>
          <w:b/>
          <w:bCs/>
          <w:lang w:eastAsia="pl-PL"/>
        </w:rPr>
        <w:t>.202</w:t>
      </w:r>
      <w:r>
        <w:rPr>
          <w:rFonts w:ascii="Arial" w:eastAsia="Times New Roman" w:hAnsi="Arial" w:cs="Arial"/>
          <w:b/>
          <w:bCs/>
          <w:lang w:eastAsia="pl-PL"/>
        </w:rPr>
        <w:t>7</w:t>
      </w:r>
      <w:r w:rsidRPr="006F7150">
        <w:rPr>
          <w:rFonts w:ascii="Arial" w:eastAsia="Times New Roman" w:hAnsi="Arial" w:cs="Arial"/>
          <w:b/>
          <w:bCs/>
          <w:lang w:eastAsia="pl-PL"/>
        </w:rPr>
        <w:t xml:space="preserve"> r.</w:t>
      </w:r>
    </w:p>
    <w:p w14:paraId="177AD03D" w14:textId="77777777" w:rsidR="002F4A92" w:rsidRPr="00590C63" w:rsidRDefault="002F4A92" w:rsidP="002F4A92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wykonanie i uruchomienie rozbudowanych o moduły c.w.u. węzłów cieplnych przy ul. Staszica 8 i 20: </w:t>
      </w:r>
      <w:r w:rsidRPr="00590C63">
        <w:rPr>
          <w:rFonts w:ascii="Arial" w:eastAsia="Times New Roman" w:hAnsi="Arial" w:cs="Arial"/>
          <w:b/>
          <w:bCs/>
          <w:lang w:eastAsia="pl-PL"/>
        </w:rPr>
        <w:t>do dnia 31.12.2026 r.</w:t>
      </w:r>
    </w:p>
    <w:p w14:paraId="5D937A97" w14:textId="77777777" w:rsidR="002F4A92" w:rsidRPr="00590C63" w:rsidRDefault="002F4A92" w:rsidP="002F4A92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wykonanie i uruchomienie rozbudowanych o moduły c.w.u. węzłów cieplnych przy ul. Staszica </w:t>
      </w:r>
      <w:r w:rsidRPr="003F2C3C">
        <w:rPr>
          <w:rFonts w:ascii="Arial" w:eastAsia="Times New Roman" w:hAnsi="Arial" w:cs="Arial"/>
          <w:lang w:eastAsia="pl-PL"/>
        </w:rPr>
        <w:t>10, 12, 18 i 22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590C63">
        <w:rPr>
          <w:rFonts w:ascii="Arial" w:eastAsia="Times New Roman" w:hAnsi="Arial" w:cs="Arial"/>
          <w:b/>
          <w:bCs/>
          <w:lang w:eastAsia="pl-PL"/>
        </w:rPr>
        <w:t xml:space="preserve">do dnia </w:t>
      </w:r>
      <w:r>
        <w:rPr>
          <w:rFonts w:ascii="Arial" w:eastAsia="Times New Roman" w:hAnsi="Arial" w:cs="Arial"/>
          <w:b/>
          <w:bCs/>
          <w:lang w:eastAsia="pl-PL"/>
        </w:rPr>
        <w:t>31</w:t>
      </w:r>
      <w:r w:rsidRPr="00590C63">
        <w:rPr>
          <w:rFonts w:ascii="Arial" w:eastAsia="Times New Roman" w:hAnsi="Arial" w:cs="Arial"/>
          <w:b/>
          <w:bCs/>
          <w:lang w:eastAsia="pl-PL"/>
        </w:rPr>
        <w:t>.</w:t>
      </w:r>
      <w:r>
        <w:rPr>
          <w:rFonts w:ascii="Arial" w:eastAsia="Times New Roman" w:hAnsi="Arial" w:cs="Arial"/>
          <w:b/>
          <w:bCs/>
          <w:lang w:eastAsia="pl-PL"/>
        </w:rPr>
        <w:t>08.20</w:t>
      </w:r>
      <w:r w:rsidRPr="00590C63">
        <w:rPr>
          <w:rFonts w:ascii="Arial" w:eastAsia="Times New Roman" w:hAnsi="Arial" w:cs="Arial"/>
          <w:b/>
          <w:bCs/>
          <w:lang w:eastAsia="pl-PL"/>
        </w:rPr>
        <w:t>2</w:t>
      </w:r>
      <w:r>
        <w:rPr>
          <w:rFonts w:ascii="Arial" w:eastAsia="Times New Roman" w:hAnsi="Arial" w:cs="Arial"/>
          <w:b/>
          <w:bCs/>
          <w:lang w:eastAsia="pl-PL"/>
        </w:rPr>
        <w:t>7</w:t>
      </w:r>
      <w:r w:rsidRPr="00590C63">
        <w:rPr>
          <w:rFonts w:ascii="Arial" w:eastAsia="Times New Roman" w:hAnsi="Arial" w:cs="Arial"/>
          <w:b/>
          <w:bCs/>
          <w:lang w:eastAsia="pl-PL"/>
        </w:rPr>
        <w:t xml:space="preserve"> r.</w:t>
      </w:r>
    </w:p>
    <w:p w14:paraId="7BAE4E73" w14:textId="77777777" w:rsidR="00981235" w:rsidRPr="00981235" w:rsidRDefault="00981235" w:rsidP="00981235"/>
    <w:sectPr w:rsidR="00981235" w:rsidRPr="00981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9EB"/>
    <w:multiLevelType w:val="hybridMultilevel"/>
    <w:tmpl w:val="E304B44E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168A5679"/>
    <w:multiLevelType w:val="hybridMultilevel"/>
    <w:tmpl w:val="82EE5E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0615D"/>
    <w:multiLevelType w:val="hybridMultilevel"/>
    <w:tmpl w:val="0AA6E2F2"/>
    <w:lvl w:ilvl="0" w:tplc="C13A42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B6E6F"/>
    <w:multiLevelType w:val="hybridMultilevel"/>
    <w:tmpl w:val="AA74BB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A62B12"/>
    <w:multiLevelType w:val="hybridMultilevel"/>
    <w:tmpl w:val="E55A5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81A4A"/>
    <w:multiLevelType w:val="hybridMultilevel"/>
    <w:tmpl w:val="856AD9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D2D9E"/>
    <w:multiLevelType w:val="hybridMultilevel"/>
    <w:tmpl w:val="7D7C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35A50"/>
    <w:multiLevelType w:val="multilevel"/>
    <w:tmpl w:val="108E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8C0F94"/>
    <w:multiLevelType w:val="hybridMultilevel"/>
    <w:tmpl w:val="5DE6D23C"/>
    <w:lvl w:ilvl="0" w:tplc="72ACBA4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51032C74"/>
    <w:multiLevelType w:val="hybridMultilevel"/>
    <w:tmpl w:val="7458F07A"/>
    <w:lvl w:ilvl="0" w:tplc="45BA839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A39099B"/>
    <w:multiLevelType w:val="hybridMultilevel"/>
    <w:tmpl w:val="5EF8BEAA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 w15:restartNumberingAfterBreak="0">
    <w:nsid w:val="5B2264C6"/>
    <w:multiLevelType w:val="hybridMultilevel"/>
    <w:tmpl w:val="97CE29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6632DF3"/>
    <w:multiLevelType w:val="hybridMultilevel"/>
    <w:tmpl w:val="E00CDD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D36B06"/>
    <w:multiLevelType w:val="hybridMultilevel"/>
    <w:tmpl w:val="277646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82037198">
    <w:abstractNumId w:val="2"/>
  </w:num>
  <w:num w:numId="2" w16cid:durableId="1379738190">
    <w:abstractNumId w:val="8"/>
  </w:num>
  <w:num w:numId="3" w16cid:durableId="1833521865">
    <w:abstractNumId w:val="6"/>
  </w:num>
  <w:num w:numId="4" w16cid:durableId="27685357">
    <w:abstractNumId w:val="10"/>
  </w:num>
  <w:num w:numId="5" w16cid:durableId="1408334512">
    <w:abstractNumId w:val="0"/>
  </w:num>
  <w:num w:numId="6" w16cid:durableId="1832256919">
    <w:abstractNumId w:val="4"/>
  </w:num>
  <w:num w:numId="7" w16cid:durableId="672533691">
    <w:abstractNumId w:val="1"/>
  </w:num>
  <w:num w:numId="8" w16cid:durableId="1928726433">
    <w:abstractNumId w:val="12"/>
  </w:num>
  <w:num w:numId="9" w16cid:durableId="553011305">
    <w:abstractNumId w:val="3"/>
  </w:num>
  <w:num w:numId="10" w16cid:durableId="768816565">
    <w:abstractNumId w:val="9"/>
  </w:num>
  <w:num w:numId="11" w16cid:durableId="713039599">
    <w:abstractNumId w:val="13"/>
  </w:num>
  <w:num w:numId="12" w16cid:durableId="1792673803">
    <w:abstractNumId w:val="5"/>
  </w:num>
  <w:num w:numId="13" w16cid:durableId="1670477167">
    <w:abstractNumId w:val="7"/>
  </w:num>
  <w:num w:numId="14" w16cid:durableId="434718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E3"/>
    <w:rsid w:val="000A6D28"/>
    <w:rsid w:val="000B3628"/>
    <w:rsid w:val="002D37A1"/>
    <w:rsid w:val="002F4A92"/>
    <w:rsid w:val="003F676B"/>
    <w:rsid w:val="004439DF"/>
    <w:rsid w:val="00467AE3"/>
    <w:rsid w:val="00981235"/>
    <w:rsid w:val="009E34D0"/>
    <w:rsid w:val="00D25D00"/>
    <w:rsid w:val="00E730E7"/>
    <w:rsid w:val="00E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27E7"/>
  <w15:chartTrackingRefBased/>
  <w15:docId w15:val="{04D0DCC1-403A-440A-9309-38AB1A19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7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7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7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7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7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7A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7A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A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7A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7A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7A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7AE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67A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7A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7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7A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7AE3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46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5376</Characters>
  <Application>Microsoft Office Word</Application>
  <DocSecurity>0</DocSecurity>
  <Lines>44</Lines>
  <Paragraphs>12</Paragraphs>
  <ScaleCrop>false</ScaleCrop>
  <Company>Grupa E.ON edis energia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5</cp:revision>
  <dcterms:created xsi:type="dcterms:W3CDTF">2026-04-27T07:11:00Z</dcterms:created>
  <dcterms:modified xsi:type="dcterms:W3CDTF">2026-09-17T10:34:00Z</dcterms:modified>
</cp:coreProperties>
</file>