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5D8D5" w14:textId="77777777" w:rsidR="004E7777" w:rsidRPr="00F55097" w:rsidRDefault="004E7777" w:rsidP="004E7777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hAnsi="Arial" w:cs="Arial"/>
          <w:sz w:val="22"/>
          <w:szCs w:val="22"/>
          <w:lang w:eastAsia="pl-PL"/>
        </w:rPr>
      </w:pPr>
      <w:r w:rsidRPr="00F55097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Przedmiot zamówienia</w:t>
      </w:r>
      <w:r w:rsidRPr="00F55097">
        <w:rPr>
          <w:rFonts w:ascii="Arial" w:eastAsia="Times New Roman" w:hAnsi="Arial" w:cs="Arial"/>
          <w:color w:val="000000" w:themeColor="text1"/>
          <w:sz w:val="22"/>
          <w:szCs w:val="22"/>
          <w:lang w:eastAsia="pl-PL"/>
        </w:rPr>
        <w:t xml:space="preserve"> obejmuje w ramach uruchomienia dostaw ciepła przy ul. Celnej w Szczecinie wykonanie:</w:t>
      </w:r>
    </w:p>
    <w:p w14:paraId="5A0C1415" w14:textId="77777777" w:rsidR="004E7777" w:rsidRPr="00F55097" w:rsidRDefault="004E7777" w:rsidP="004E7777">
      <w:pPr>
        <w:pStyle w:val="Akapitzlist"/>
        <w:numPr>
          <w:ilvl w:val="3"/>
          <w:numId w:val="1"/>
        </w:numPr>
        <w:spacing w:before="240" w:after="0" w:line="360" w:lineRule="auto"/>
        <w:jc w:val="both"/>
        <w:textAlignment w:val="baseline"/>
        <w:rPr>
          <w:rFonts w:ascii="Arial" w:hAnsi="Arial" w:cs="Arial"/>
          <w:sz w:val="22"/>
          <w:szCs w:val="22"/>
          <w:lang w:eastAsia="pl-PL"/>
        </w:rPr>
      </w:pPr>
      <w:r w:rsidRPr="00F55097">
        <w:rPr>
          <w:rFonts w:ascii="Arial" w:hAnsi="Arial" w:cs="Arial"/>
          <w:sz w:val="22"/>
          <w:szCs w:val="22"/>
          <w:lang w:eastAsia="pl-PL"/>
        </w:rPr>
        <w:t>Węzła</w:t>
      </w:r>
      <w:r w:rsidRPr="00F55097">
        <w:rPr>
          <w:rFonts w:ascii="Arial" w:hAnsi="Arial" w:cs="Arial"/>
          <w:sz w:val="22"/>
          <w:szCs w:val="22"/>
        </w:rPr>
        <w:t xml:space="preserve"> </w:t>
      </w:r>
      <w:r w:rsidRPr="00F55097">
        <w:rPr>
          <w:rFonts w:ascii="Arial" w:hAnsi="Arial" w:cs="Arial"/>
          <w:sz w:val="22"/>
          <w:szCs w:val="22"/>
          <w:lang w:eastAsia="pl-PL"/>
        </w:rPr>
        <w:t xml:space="preserve">cieplnego w budynku przy ul. Celnej - Etap 3A o mocy </w:t>
      </w:r>
      <w:proofErr w:type="spellStart"/>
      <w:r w:rsidRPr="00F55097">
        <w:rPr>
          <w:rFonts w:ascii="Arial" w:hAnsi="Arial" w:cs="Arial"/>
          <w:sz w:val="22"/>
          <w:szCs w:val="22"/>
          <w:lang w:eastAsia="pl-PL"/>
        </w:rPr>
        <w:t>Q</w:t>
      </w:r>
      <w:r w:rsidRPr="00F55097">
        <w:rPr>
          <w:rFonts w:ascii="Arial" w:hAnsi="Arial" w:cs="Arial"/>
          <w:sz w:val="22"/>
          <w:szCs w:val="22"/>
          <w:vertAlign w:val="subscript"/>
          <w:lang w:eastAsia="pl-PL"/>
        </w:rPr>
        <w:t>c.o</w:t>
      </w:r>
      <w:proofErr w:type="spellEnd"/>
      <w:r w:rsidRPr="00F55097">
        <w:rPr>
          <w:rFonts w:ascii="Arial" w:hAnsi="Arial" w:cs="Arial"/>
          <w:sz w:val="22"/>
          <w:szCs w:val="22"/>
          <w:vertAlign w:val="subscript"/>
          <w:lang w:eastAsia="pl-PL"/>
        </w:rPr>
        <w:t>.</w:t>
      </w:r>
      <w:r w:rsidRPr="00F55097">
        <w:rPr>
          <w:rFonts w:ascii="Arial" w:hAnsi="Arial" w:cs="Arial"/>
          <w:sz w:val="22"/>
          <w:szCs w:val="22"/>
          <w:lang w:eastAsia="pl-PL"/>
        </w:rPr>
        <w:t>=370kW, Q=</w:t>
      </w:r>
      <w:proofErr w:type="spellStart"/>
      <w:r w:rsidRPr="00F55097">
        <w:rPr>
          <w:rFonts w:ascii="Arial" w:hAnsi="Arial" w:cs="Arial"/>
          <w:sz w:val="22"/>
          <w:szCs w:val="22"/>
          <w:vertAlign w:val="subscript"/>
          <w:lang w:eastAsia="pl-PL"/>
        </w:rPr>
        <w:t>c.w.max</w:t>
      </w:r>
      <w:proofErr w:type="spellEnd"/>
      <w:r w:rsidRPr="00F55097">
        <w:rPr>
          <w:rFonts w:ascii="Arial" w:hAnsi="Arial" w:cs="Arial"/>
          <w:sz w:val="22"/>
          <w:szCs w:val="22"/>
          <w:vertAlign w:val="subscript"/>
          <w:lang w:eastAsia="pl-PL"/>
        </w:rPr>
        <w:t>,</w:t>
      </w:r>
      <w:r w:rsidRPr="00F55097">
        <w:rPr>
          <w:rFonts w:ascii="Arial" w:hAnsi="Arial" w:cs="Arial"/>
          <w:sz w:val="22"/>
          <w:szCs w:val="22"/>
          <w:lang w:eastAsia="pl-PL"/>
        </w:rPr>
        <w:t xml:space="preserve"> Q=268kW wraz z montażem liczników c.o. oraz </w:t>
      </w:r>
      <w:proofErr w:type="spellStart"/>
      <w:r w:rsidRPr="00F55097">
        <w:rPr>
          <w:rFonts w:ascii="Arial" w:hAnsi="Arial" w:cs="Arial"/>
          <w:sz w:val="22"/>
          <w:szCs w:val="22"/>
          <w:lang w:eastAsia="pl-PL"/>
        </w:rPr>
        <w:t>c.w</w:t>
      </w:r>
      <w:proofErr w:type="spellEnd"/>
      <w:r w:rsidRPr="00F55097">
        <w:rPr>
          <w:rFonts w:ascii="Arial" w:hAnsi="Arial" w:cs="Arial"/>
          <w:sz w:val="22"/>
          <w:szCs w:val="22"/>
          <w:lang w:eastAsia="pl-PL"/>
        </w:rPr>
        <w:t>.;</w:t>
      </w:r>
    </w:p>
    <w:p w14:paraId="1C6B4605" w14:textId="77777777" w:rsidR="004E7777" w:rsidRPr="00F55097" w:rsidRDefault="004E7777" w:rsidP="004E7777">
      <w:pPr>
        <w:pStyle w:val="Akapitzlist"/>
        <w:numPr>
          <w:ilvl w:val="3"/>
          <w:numId w:val="1"/>
        </w:numPr>
        <w:spacing w:before="240" w:after="0" w:line="360" w:lineRule="auto"/>
        <w:jc w:val="both"/>
        <w:textAlignment w:val="baseline"/>
        <w:rPr>
          <w:rFonts w:ascii="Arial" w:hAnsi="Arial" w:cs="Arial"/>
          <w:sz w:val="22"/>
          <w:szCs w:val="22"/>
          <w:lang w:eastAsia="pl-PL"/>
        </w:rPr>
      </w:pPr>
      <w:r w:rsidRPr="00F55097">
        <w:rPr>
          <w:rFonts w:ascii="Arial" w:hAnsi="Arial" w:cs="Arial"/>
          <w:sz w:val="22"/>
          <w:szCs w:val="22"/>
          <w:lang w:eastAsia="pl-PL"/>
        </w:rPr>
        <w:t xml:space="preserve">Węzła cieplnego w budynku przy ul. Celnej - Etap 3B o mocy </w:t>
      </w:r>
      <w:proofErr w:type="spellStart"/>
      <w:r w:rsidRPr="00F55097">
        <w:rPr>
          <w:rFonts w:ascii="Arial" w:hAnsi="Arial" w:cs="Arial"/>
          <w:sz w:val="22"/>
          <w:szCs w:val="22"/>
          <w:lang w:eastAsia="pl-PL"/>
        </w:rPr>
        <w:t>Q</w:t>
      </w:r>
      <w:r w:rsidRPr="00F55097">
        <w:rPr>
          <w:rFonts w:ascii="Arial" w:hAnsi="Arial" w:cs="Arial"/>
          <w:sz w:val="22"/>
          <w:szCs w:val="22"/>
          <w:vertAlign w:val="subscript"/>
          <w:lang w:eastAsia="pl-PL"/>
        </w:rPr>
        <w:t>c.o</w:t>
      </w:r>
      <w:proofErr w:type="spellEnd"/>
      <w:r w:rsidRPr="00F55097">
        <w:rPr>
          <w:rFonts w:ascii="Arial" w:hAnsi="Arial" w:cs="Arial"/>
          <w:sz w:val="22"/>
          <w:szCs w:val="22"/>
          <w:vertAlign w:val="subscript"/>
          <w:lang w:eastAsia="pl-PL"/>
        </w:rPr>
        <w:t>.</w:t>
      </w:r>
      <w:r w:rsidRPr="00F55097">
        <w:rPr>
          <w:rFonts w:ascii="Arial" w:hAnsi="Arial" w:cs="Arial"/>
          <w:sz w:val="22"/>
          <w:szCs w:val="22"/>
          <w:lang w:eastAsia="pl-PL"/>
        </w:rPr>
        <w:t>=500kW, Q=</w:t>
      </w:r>
      <w:proofErr w:type="spellStart"/>
      <w:r w:rsidRPr="00F55097">
        <w:rPr>
          <w:rFonts w:ascii="Arial" w:hAnsi="Arial" w:cs="Arial"/>
          <w:sz w:val="22"/>
          <w:szCs w:val="22"/>
          <w:vertAlign w:val="subscript"/>
          <w:lang w:eastAsia="pl-PL"/>
        </w:rPr>
        <w:t>c.w.max</w:t>
      </w:r>
      <w:proofErr w:type="spellEnd"/>
      <w:r w:rsidRPr="00F55097">
        <w:rPr>
          <w:rFonts w:ascii="Arial" w:hAnsi="Arial" w:cs="Arial"/>
          <w:sz w:val="22"/>
          <w:szCs w:val="22"/>
          <w:vertAlign w:val="subscript"/>
          <w:lang w:eastAsia="pl-PL"/>
        </w:rPr>
        <w:t>,</w:t>
      </w:r>
      <w:r w:rsidRPr="00F55097">
        <w:rPr>
          <w:rFonts w:ascii="Arial" w:hAnsi="Arial" w:cs="Arial"/>
          <w:sz w:val="22"/>
          <w:szCs w:val="22"/>
          <w:lang w:eastAsia="pl-PL"/>
        </w:rPr>
        <w:t xml:space="preserve"> =357kW wraz z montażem liczników c.o. oraz </w:t>
      </w:r>
      <w:proofErr w:type="spellStart"/>
      <w:r w:rsidRPr="00F55097">
        <w:rPr>
          <w:rFonts w:ascii="Arial" w:hAnsi="Arial" w:cs="Arial"/>
          <w:sz w:val="22"/>
          <w:szCs w:val="22"/>
          <w:lang w:eastAsia="pl-PL"/>
        </w:rPr>
        <w:t>c.w</w:t>
      </w:r>
      <w:proofErr w:type="spellEnd"/>
      <w:r w:rsidRPr="00F55097">
        <w:rPr>
          <w:rFonts w:ascii="Arial" w:hAnsi="Arial" w:cs="Arial"/>
          <w:sz w:val="22"/>
          <w:szCs w:val="22"/>
          <w:lang w:eastAsia="pl-PL"/>
        </w:rPr>
        <w:t>.;</w:t>
      </w:r>
    </w:p>
    <w:p w14:paraId="5A69DFDE" w14:textId="77777777" w:rsidR="004E7777" w:rsidRPr="00F55097" w:rsidRDefault="004E7777" w:rsidP="004E7777">
      <w:pPr>
        <w:pStyle w:val="Akapitzlist"/>
        <w:numPr>
          <w:ilvl w:val="3"/>
          <w:numId w:val="1"/>
        </w:numPr>
        <w:spacing w:before="240" w:after="0" w:line="360" w:lineRule="auto"/>
        <w:jc w:val="both"/>
        <w:textAlignment w:val="baseline"/>
        <w:rPr>
          <w:rFonts w:ascii="Arial" w:hAnsi="Arial" w:cs="Arial"/>
          <w:sz w:val="22"/>
          <w:szCs w:val="22"/>
          <w:lang w:eastAsia="pl-PL"/>
        </w:rPr>
      </w:pPr>
      <w:r w:rsidRPr="00F55097">
        <w:rPr>
          <w:rFonts w:ascii="Arial" w:hAnsi="Arial" w:cs="Arial"/>
          <w:sz w:val="22"/>
          <w:szCs w:val="22"/>
          <w:lang w:eastAsia="pl-PL"/>
        </w:rPr>
        <w:t>Przy wykonywaniu instalacji ciepłej wody użytkowej, cyrkulacji oraz wody zimnej do podgrzewu z rur i kształtek w części węzła od wymiennika CWU do śrubunków rozdzielających węzeł od instalacji odbiorcy włącznie należy stosować stal nierdzewną. Zamawiający dopuszcza rozwiązania systemowe związane zarówno z metodą zaciskową (</w:t>
      </w:r>
      <w:proofErr w:type="spellStart"/>
      <w:r w:rsidRPr="00F55097">
        <w:rPr>
          <w:rFonts w:ascii="Arial" w:hAnsi="Arial" w:cs="Arial"/>
          <w:sz w:val="22"/>
          <w:szCs w:val="22"/>
          <w:lang w:eastAsia="pl-PL"/>
        </w:rPr>
        <w:t>press</w:t>
      </w:r>
      <w:proofErr w:type="spellEnd"/>
      <w:r w:rsidRPr="00F55097">
        <w:rPr>
          <w:rFonts w:ascii="Arial" w:hAnsi="Arial" w:cs="Arial"/>
          <w:sz w:val="22"/>
          <w:szCs w:val="22"/>
          <w:lang w:eastAsia="pl-PL"/>
        </w:rPr>
        <w:t>), metodą połączeń gwintowanych oraz połączeń spawanych. Roboty w każdej z tych metod muszą być wykonane przez odpowiednio przeszkolone osoby, posiadające wymagane przepisami uprawnienia i certyfikaty.</w:t>
      </w:r>
    </w:p>
    <w:p w14:paraId="2ABE2E60" w14:textId="77777777" w:rsidR="004E7777" w:rsidRPr="00F55097" w:rsidRDefault="004E7777" w:rsidP="004E7777">
      <w:pPr>
        <w:pStyle w:val="Akapitzlist"/>
        <w:numPr>
          <w:ilvl w:val="0"/>
          <w:numId w:val="2"/>
        </w:numPr>
        <w:spacing w:before="240" w:after="0" w:line="360" w:lineRule="auto"/>
        <w:contextualSpacing w:val="0"/>
        <w:jc w:val="both"/>
        <w:textAlignment w:val="baseline"/>
        <w:rPr>
          <w:rFonts w:ascii="Arial" w:eastAsia="Times New Roman" w:hAnsi="Arial" w:cs="Arial"/>
          <w:sz w:val="22"/>
          <w:szCs w:val="22"/>
          <w:lang w:eastAsia="pl-PL"/>
        </w:rPr>
      </w:pPr>
      <w:bookmarkStart w:id="0" w:name="_Hlk129787620"/>
      <w:r w:rsidRPr="00F55097">
        <w:rPr>
          <w:rFonts w:ascii="Arial" w:eastAsia="Times New Roman" w:hAnsi="Arial" w:cs="Arial"/>
          <w:sz w:val="22"/>
          <w:szCs w:val="22"/>
          <w:lang w:eastAsia="pl-PL"/>
        </w:rPr>
        <w:t>Przedmiot zamówienia należy należycie wykonać zgodnie z opracowanymi projektami budowlanymi i zawartymi w nich rozwiązaniami, przepisami prawa i zasadami wiedzy technicznej oraz wymogami określonymi w Specyfikacji Warunków Zamówienia.</w:t>
      </w:r>
      <w:bookmarkEnd w:id="0"/>
    </w:p>
    <w:p w14:paraId="5D05F3D6" w14:textId="77777777" w:rsidR="004E7777" w:rsidRPr="00F55097" w:rsidRDefault="004E7777" w:rsidP="004E777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55097">
        <w:rPr>
          <w:rFonts w:ascii="Arial" w:eastAsia="Times New Roman" w:hAnsi="Arial" w:cs="Arial"/>
          <w:sz w:val="22"/>
          <w:szCs w:val="22"/>
          <w:lang w:eastAsia="pl-PL"/>
        </w:rPr>
        <w:t xml:space="preserve">Materiały na budowę węzłów zgodnie z zestawieniem materiałów z dokumentacji projektowej dostarcza Zamawiający pozostałe materiały Wykonawca. </w:t>
      </w:r>
    </w:p>
    <w:p w14:paraId="48684636" w14:textId="77777777" w:rsidR="004E7777" w:rsidRPr="00F55097" w:rsidRDefault="004E7777" w:rsidP="004E777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55097">
        <w:rPr>
          <w:rFonts w:ascii="Arial" w:eastAsia="Times New Roman" w:hAnsi="Arial" w:cs="Arial"/>
          <w:sz w:val="22"/>
          <w:szCs w:val="22"/>
          <w:lang w:eastAsia="pl-PL"/>
        </w:rPr>
        <w:t xml:space="preserve">Wykonawca zobowiązany jest do realizacji przedmiotu zamówienia na każdym jego etapie zgodnie z wymaganiami Taksonomii Unii Europejskiej, w tym zgodnie z zasadą DNSH (do no </w:t>
      </w:r>
      <w:proofErr w:type="spellStart"/>
      <w:r w:rsidRPr="00F55097">
        <w:rPr>
          <w:rFonts w:ascii="Arial" w:eastAsia="Times New Roman" w:hAnsi="Arial" w:cs="Arial"/>
          <w:sz w:val="22"/>
          <w:szCs w:val="22"/>
          <w:lang w:eastAsia="pl-PL"/>
        </w:rPr>
        <w:t>significant</w:t>
      </w:r>
      <w:proofErr w:type="spellEnd"/>
      <w:r w:rsidRPr="00F55097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proofErr w:type="spellStart"/>
      <w:r w:rsidRPr="00F55097">
        <w:rPr>
          <w:rFonts w:ascii="Arial" w:eastAsia="Times New Roman" w:hAnsi="Arial" w:cs="Arial"/>
          <w:sz w:val="22"/>
          <w:szCs w:val="22"/>
          <w:lang w:eastAsia="pl-PL"/>
        </w:rPr>
        <w:t>harm</w:t>
      </w:r>
      <w:proofErr w:type="spellEnd"/>
      <w:r w:rsidRPr="00F55097">
        <w:rPr>
          <w:rFonts w:ascii="Arial" w:eastAsia="Times New Roman" w:hAnsi="Arial" w:cs="Arial"/>
          <w:sz w:val="22"/>
          <w:szCs w:val="22"/>
          <w:lang w:eastAsia="pl-PL"/>
        </w:rPr>
        <w:t xml:space="preserve"> - „nie czyń poważnych szkód”) poprzez zastosowanie rozwiązań, które pozwolą przedsięwzięciu na każdym z etapów: realizacji, eksploatacji i zakończenia użytkowania pozostać spójnym z ww. zasadą.</w:t>
      </w:r>
    </w:p>
    <w:p w14:paraId="635A6DEA" w14:textId="77777777" w:rsidR="004E7777" w:rsidRPr="00F55097" w:rsidRDefault="004E7777" w:rsidP="004E7777">
      <w:pPr>
        <w:pStyle w:val="Akapitzlist"/>
        <w:spacing w:line="360" w:lineRule="auto"/>
        <w:ind w:left="357"/>
        <w:jc w:val="both"/>
        <w:rPr>
          <w:rFonts w:ascii="Arial" w:eastAsia="Times New Roman" w:hAnsi="Arial" w:cs="Arial"/>
          <w:sz w:val="22"/>
          <w:szCs w:val="22"/>
          <w:u w:val="single"/>
          <w:lang w:eastAsia="pl-PL"/>
        </w:rPr>
      </w:pPr>
      <w:r w:rsidRPr="00F55097">
        <w:rPr>
          <w:rFonts w:ascii="Arial" w:eastAsia="Times New Roman" w:hAnsi="Arial" w:cs="Arial"/>
          <w:sz w:val="22"/>
          <w:szCs w:val="22"/>
          <w:u w:val="single"/>
          <w:lang w:eastAsia="pl-PL"/>
        </w:rPr>
        <w:t>Wykonawca jest zobowiązany do gromadzenia i dostarczenia Zamawiającemu na etapie realizacji robót budowlanych dowodów potwierdzających spełnienie wymagań Taksonomii Unii Europejskiej odnoszących się do zasady DNSH.</w:t>
      </w:r>
    </w:p>
    <w:p w14:paraId="374A2FE0" w14:textId="50335320" w:rsidR="00B42BB8" w:rsidRPr="00F55097" w:rsidRDefault="004E7777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F55097">
        <w:rPr>
          <w:rFonts w:ascii="Arial" w:hAnsi="Arial" w:cs="Arial"/>
          <w:b/>
          <w:bCs/>
          <w:sz w:val="22"/>
          <w:szCs w:val="22"/>
          <w:u w:val="single"/>
        </w:rPr>
        <w:t>TERMINY:</w:t>
      </w:r>
    </w:p>
    <w:p w14:paraId="1DA1DF26" w14:textId="77777777" w:rsidR="00F55097" w:rsidRPr="00F55097" w:rsidRDefault="00F55097" w:rsidP="00F55097">
      <w:p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sz w:val="22"/>
          <w:szCs w:val="22"/>
          <w:lang w:eastAsia="pl-PL"/>
        </w:rPr>
      </w:pPr>
      <w:r w:rsidRPr="00F55097">
        <w:rPr>
          <w:rFonts w:ascii="Arial" w:eastAsia="Times New Roman" w:hAnsi="Arial" w:cs="Arial"/>
          <w:sz w:val="22"/>
          <w:szCs w:val="22"/>
          <w:lang w:eastAsia="pl-PL"/>
        </w:rPr>
        <w:t xml:space="preserve">Termin realizacji </w:t>
      </w:r>
      <w:r w:rsidRPr="00F55097">
        <w:rPr>
          <w:rFonts w:ascii="Arial" w:hAnsi="Arial" w:cs="Arial"/>
          <w:sz w:val="22"/>
          <w:szCs w:val="22"/>
        </w:rPr>
        <w:t xml:space="preserve">przedmiotu zamówienia wraz z odbiorem końcowym i opracowaniem dokumentacji powykonawczej: </w:t>
      </w:r>
      <w:r w:rsidRPr="00F55097">
        <w:rPr>
          <w:rFonts w:ascii="Arial" w:hAnsi="Arial" w:cs="Arial"/>
          <w:b/>
          <w:bCs/>
          <w:sz w:val="22"/>
          <w:szCs w:val="22"/>
        </w:rPr>
        <w:t>do dnia</w:t>
      </w:r>
      <w:r w:rsidRPr="00F55097">
        <w:rPr>
          <w:rFonts w:ascii="Arial" w:eastAsia="Times New Roman" w:hAnsi="Arial" w:cs="Arial"/>
          <w:b/>
          <w:bCs/>
          <w:sz w:val="22"/>
          <w:szCs w:val="22"/>
          <w:lang w:eastAsia="pl-PL"/>
        </w:rPr>
        <w:t xml:space="preserve"> 09.11.2026 r.</w:t>
      </w:r>
      <w:r w:rsidRPr="00F55097">
        <w:rPr>
          <w:rFonts w:ascii="Arial" w:eastAsia="Times New Roman" w:hAnsi="Arial" w:cs="Arial"/>
          <w:sz w:val="22"/>
          <w:szCs w:val="22"/>
          <w:lang w:eastAsia="pl-PL"/>
        </w:rPr>
        <w:t>,</w:t>
      </w:r>
      <w:r w:rsidRPr="00F55097">
        <w:rPr>
          <w:rFonts w:ascii="Arial" w:eastAsia="Times New Roman" w:hAnsi="Arial" w:cs="Arial"/>
          <w:b/>
          <w:bCs/>
          <w:sz w:val="22"/>
          <w:szCs w:val="22"/>
          <w:lang w:eastAsia="pl-PL"/>
        </w:rPr>
        <w:t xml:space="preserve"> </w:t>
      </w:r>
      <w:r w:rsidRPr="00F55097">
        <w:rPr>
          <w:rFonts w:ascii="Arial" w:eastAsia="Times New Roman" w:hAnsi="Arial" w:cs="Arial"/>
          <w:sz w:val="22"/>
          <w:szCs w:val="22"/>
          <w:lang w:eastAsia="pl-PL"/>
        </w:rPr>
        <w:t>przy czym przekazanie pomieszczeń węzłowych ustalono na dzień 12.10.2026 r.</w:t>
      </w:r>
    </w:p>
    <w:p w14:paraId="658586F4" w14:textId="77777777" w:rsidR="004E7777" w:rsidRDefault="004E7777"/>
    <w:sectPr w:rsidR="004E77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9712F"/>
    <w:multiLevelType w:val="multilevel"/>
    <w:tmpl w:val="3A6C8B9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i w:val="0"/>
        <w:color w:val="auto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20" w:hanging="363"/>
      </w:pPr>
      <w:rPr>
        <w:rFonts w:hint="default"/>
      </w:r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2180615D"/>
    <w:multiLevelType w:val="hybridMultilevel"/>
    <w:tmpl w:val="D956350E"/>
    <w:lvl w:ilvl="0" w:tplc="DF0C50B4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135A50"/>
    <w:multiLevelType w:val="multilevel"/>
    <w:tmpl w:val="108E8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6506367">
    <w:abstractNumId w:val="0"/>
  </w:num>
  <w:num w:numId="2" w16cid:durableId="13314282">
    <w:abstractNumId w:val="1"/>
  </w:num>
  <w:num w:numId="3" w16cid:durableId="1324819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CB7"/>
    <w:rsid w:val="001B1CB7"/>
    <w:rsid w:val="004E7777"/>
    <w:rsid w:val="009E7F65"/>
    <w:rsid w:val="00B42BB8"/>
    <w:rsid w:val="00C63AA0"/>
    <w:rsid w:val="00EC0C03"/>
    <w:rsid w:val="00F5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F65EA"/>
  <w15:chartTrackingRefBased/>
  <w15:docId w15:val="{656CCF85-FE7B-4F46-B5C4-BC910E2E1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1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1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1C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1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1C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1C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1C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1C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1C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1C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1C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1C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1CB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1CB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1C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1C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1C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1C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1C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1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1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1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1CB7"/>
    <w:rPr>
      <w:i/>
      <w:iCs/>
      <w:color w:val="404040" w:themeColor="text1" w:themeTint="BF"/>
    </w:rPr>
  </w:style>
  <w:style w:type="paragraph" w:styleId="Akapitzlist">
    <w:name w:val="List Paragraph"/>
    <w:aliases w:val="normalny tekst,Obiekt,List Paragraph1,Nagłowek 3,Numerowanie,L1,Preambuła,Akapit z listą BS,Dot pt,F5 List Paragraph,Recommendation,List Paragraph11,lp1,maz_wyliczenie,opis dzialania,K-P_odwolanie,A_wyliczenie,Akapit z listą 1,CW_Lista"/>
    <w:basedOn w:val="Normalny"/>
    <w:link w:val="AkapitzlistZnak"/>
    <w:uiPriority w:val="34"/>
    <w:qFormat/>
    <w:rsid w:val="001B1C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1CB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1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1CB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1CB7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normalny tekst Znak,Obiekt Znak,List Paragraph1 Znak,Nagłowek 3 Znak,Numerowanie Znak,L1 Znak,Preambuła Znak,Akapit z listą BS Znak,Dot pt Znak,F5 List Paragraph Znak,Recommendation Znak,List Paragraph11 Znak,lp1 Znak,CW_Lista Znak"/>
    <w:link w:val="Akapitzlist"/>
    <w:uiPriority w:val="34"/>
    <w:qFormat/>
    <w:locked/>
    <w:rsid w:val="004E7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Kamiński, Bartosz</dc:creator>
  <cp:keywords/>
  <dc:description/>
  <cp:lastModifiedBy>Kamiński, Bartosz</cp:lastModifiedBy>
  <cp:revision>4</cp:revision>
  <dcterms:created xsi:type="dcterms:W3CDTF">2026-09-15T11:17:00Z</dcterms:created>
  <dcterms:modified xsi:type="dcterms:W3CDTF">2026-09-15T11:18:00Z</dcterms:modified>
</cp:coreProperties>
</file>